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BAA6" w14:textId="77777777" w:rsidR="00F4684F" w:rsidRDefault="00F4684F">
      <w:pPr>
        <w:spacing w:line="240" w:lineRule="exact"/>
      </w:pPr>
      <w:bookmarkStart w:id="0" w:name="_GoBack"/>
      <w:bookmarkEnd w:id="0"/>
    </w:p>
    <w:p w14:paraId="7AC760D2" w14:textId="77777777" w:rsidR="00F4684F" w:rsidRDefault="00F4684F">
      <w:pPr>
        <w:spacing w:line="240" w:lineRule="exact"/>
      </w:pPr>
    </w:p>
    <w:p w14:paraId="4DDA556B" w14:textId="77777777" w:rsidR="00F4684F" w:rsidRDefault="00F4684F">
      <w:pPr>
        <w:spacing w:line="240" w:lineRule="exact"/>
      </w:pPr>
    </w:p>
    <w:p w14:paraId="4C0BD0E6" w14:textId="77777777" w:rsidR="00F4684F" w:rsidRDefault="00F4684F">
      <w:pPr>
        <w:pStyle w:val="Heading2"/>
        <w:spacing w:line="320" w:lineRule="exact"/>
      </w:pPr>
      <w:r>
        <w:rPr>
          <w:rFonts w:hint="eastAsia"/>
        </w:rPr>
        <w:t>Manuscript Format Guidelines:</w:t>
      </w:r>
      <w:r>
        <w:t xml:space="preserve"> </w:t>
      </w:r>
    </w:p>
    <w:p w14:paraId="7C59D806" w14:textId="5C28B3BE" w:rsidR="00F4684F" w:rsidRPr="00613A2E" w:rsidRDefault="00F4684F">
      <w:pPr>
        <w:pStyle w:val="Heading2"/>
        <w:spacing w:line="320" w:lineRule="exact"/>
      </w:pPr>
      <w:r>
        <w:rPr>
          <w:rFonts w:hint="eastAsia"/>
        </w:rPr>
        <w:t xml:space="preserve"> </w:t>
      </w:r>
      <w:r w:rsidR="004D33DE">
        <w:t>Fifteenth</w:t>
      </w:r>
      <w:r w:rsidRPr="00613A2E">
        <w:rPr>
          <w:rFonts w:hint="eastAsia"/>
        </w:rPr>
        <w:t xml:space="preserve"> </w:t>
      </w:r>
      <w:r w:rsidRPr="00613A2E">
        <w:t>International</w:t>
      </w:r>
      <w:r w:rsidRPr="00613A2E">
        <w:rPr>
          <w:rFonts w:hint="eastAsia"/>
        </w:rPr>
        <w:t xml:space="preserve"> </w:t>
      </w:r>
      <w:r w:rsidRPr="00613A2E">
        <w:t xml:space="preserve">Conference on </w:t>
      </w:r>
      <w:r w:rsidR="004D33DE">
        <w:t>Geotechnical</w:t>
      </w:r>
      <w:r w:rsidRPr="00613A2E">
        <w:t xml:space="preserve"> Engineering</w:t>
      </w:r>
      <w:r w:rsidRPr="00613A2E">
        <w:rPr>
          <w:rFonts w:hint="eastAsia"/>
        </w:rPr>
        <w:t xml:space="preserve"> </w:t>
      </w:r>
    </w:p>
    <w:p w14:paraId="1DC16188" w14:textId="77777777" w:rsidR="00F4684F" w:rsidRPr="00613A2E" w:rsidRDefault="00F4684F" w:rsidP="00F4684F"/>
    <w:p w14:paraId="1EC761EB" w14:textId="77777777" w:rsidR="00F4684F" w:rsidRPr="00613A2E" w:rsidRDefault="00F4684F">
      <w:pPr>
        <w:spacing w:line="240" w:lineRule="exact"/>
      </w:pPr>
    </w:p>
    <w:p w14:paraId="62044119" w14:textId="77777777" w:rsidR="00F4684F" w:rsidRPr="00613A2E" w:rsidRDefault="00F4684F">
      <w:pPr>
        <w:spacing w:line="240" w:lineRule="exact"/>
      </w:pPr>
    </w:p>
    <w:p w14:paraId="584235EB" w14:textId="4E852FCA" w:rsidR="00F4684F" w:rsidRPr="00613A2E" w:rsidRDefault="004D33DE">
      <w:pPr>
        <w:spacing w:line="240" w:lineRule="exact"/>
        <w:jc w:val="center"/>
        <w:rPr>
          <w:b/>
          <w:lang w:val="de-DE"/>
        </w:rPr>
      </w:pPr>
      <w:r>
        <w:rPr>
          <w:b/>
          <w:lang w:val="de-DE"/>
        </w:rPr>
        <w:t>Muhammad Irfan</w:t>
      </w:r>
      <w:r w:rsidR="00F4684F" w:rsidRPr="00613A2E">
        <w:rPr>
          <w:b/>
          <w:vertAlign w:val="superscript"/>
          <w:lang w:val="de-DE"/>
        </w:rPr>
        <w:t>1)</w:t>
      </w:r>
      <w:r w:rsidR="00F4684F" w:rsidRPr="00613A2E">
        <w:rPr>
          <w:b/>
          <w:lang w:val="de-DE"/>
        </w:rPr>
        <w:t>, E</w:t>
      </w:r>
      <w:r w:rsidR="00F4684F" w:rsidRPr="00613A2E">
        <w:rPr>
          <w:rFonts w:hint="eastAsia"/>
          <w:b/>
          <w:lang w:val="de-DE"/>
        </w:rPr>
        <w:t>rnest</w:t>
      </w:r>
      <w:r w:rsidR="00F4684F" w:rsidRPr="00613A2E">
        <w:rPr>
          <w:b/>
          <w:lang w:val="de-DE"/>
        </w:rPr>
        <w:t xml:space="preserve"> F. Cruz</w:t>
      </w:r>
      <w:r w:rsidR="00F4684F" w:rsidRPr="00613A2E">
        <w:rPr>
          <w:b/>
          <w:vertAlign w:val="superscript"/>
          <w:lang w:val="de-DE"/>
        </w:rPr>
        <w:t>2)</w:t>
      </w:r>
      <w:r w:rsidR="00F4684F" w:rsidRPr="00613A2E">
        <w:rPr>
          <w:b/>
          <w:lang w:val="de-DE"/>
        </w:rPr>
        <w:t xml:space="preserve">, and </w:t>
      </w:r>
      <w:r>
        <w:rPr>
          <w:b/>
          <w:lang w:val="de-DE"/>
        </w:rPr>
        <w:t>Taro Uchimura</w:t>
      </w:r>
      <w:r w:rsidR="00F4684F" w:rsidRPr="00613A2E">
        <w:rPr>
          <w:b/>
          <w:vertAlign w:val="superscript"/>
          <w:lang w:val="de-DE"/>
        </w:rPr>
        <w:t>3)</w:t>
      </w:r>
    </w:p>
    <w:p w14:paraId="7F1B7067" w14:textId="77777777" w:rsidR="00F4684F" w:rsidRPr="00613A2E" w:rsidRDefault="00F4684F">
      <w:pPr>
        <w:spacing w:line="240" w:lineRule="exact"/>
        <w:jc w:val="center"/>
        <w:rPr>
          <w:sz w:val="20"/>
          <w:lang w:val="de-DE"/>
        </w:rPr>
      </w:pPr>
    </w:p>
    <w:p w14:paraId="5AB41F2B" w14:textId="77777777" w:rsidR="00F4684F" w:rsidRPr="00613A2E" w:rsidRDefault="00F4684F">
      <w:pPr>
        <w:spacing w:line="240" w:lineRule="exact"/>
        <w:jc w:val="center"/>
        <w:rPr>
          <w:sz w:val="20"/>
          <w:lang w:val="de-DE"/>
        </w:rPr>
      </w:pPr>
    </w:p>
    <w:p w14:paraId="4B1CA949" w14:textId="12F91AC9" w:rsidR="00F4684F" w:rsidRPr="00613A2E" w:rsidRDefault="00F4684F">
      <w:pPr>
        <w:spacing w:line="240" w:lineRule="exact"/>
        <w:jc w:val="center"/>
        <w:rPr>
          <w:i/>
          <w:sz w:val="18"/>
        </w:rPr>
      </w:pPr>
      <w:r w:rsidRPr="00613A2E">
        <w:rPr>
          <w:i/>
          <w:sz w:val="18"/>
        </w:rPr>
        <w:t xml:space="preserve">1) </w:t>
      </w:r>
      <w:r w:rsidR="004D33DE">
        <w:rPr>
          <w:i/>
          <w:sz w:val="18"/>
        </w:rPr>
        <w:t xml:space="preserve">Assistant </w:t>
      </w:r>
      <w:r w:rsidRPr="00613A2E">
        <w:rPr>
          <w:i/>
          <w:sz w:val="18"/>
        </w:rPr>
        <w:t xml:space="preserve">Professor, </w:t>
      </w:r>
      <w:r w:rsidR="004D33DE">
        <w:rPr>
          <w:i/>
          <w:sz w:val="18"/>
        </w:rPr>
        <w:t>Civil Engineering Department</w:t>
      </w:r>
      <w:r w:rsidRPr="00613A2E">
        <w:rPr>
          <w:i/>
          <w:sz w:val="18"/>
        </w:rPr>
        <w:t xml:space="preserve">, </w:t>
      </w:r>
      <w:r w:rsidR="004D33DE">
        <w:rPr>
          <w:i/>
          <w:sz w:val="18"/>
        </w:rPr>
        <w:t>University of Engineering &amp; Technology Lahore, Pakistan</w:t>
      </w:r>
    </w:p>
    <w:p w14:paraId="2597283E" w14:textId="77777777" w:rsidR="00F4684F" w:rsidRPr="00613A2E" w:rsidRDefault="00F4684F">
      <w:pPr>
        <w:spacing w:line="240" w:lineRule="exact"/>
        <w:jc w:val="center"/>
        <w:rPr>
          <w:i/>
          <w:sz w:val="18"/>
        </w:rPr>
      </w:pPr>
      <w:r w:rsidRPr="00613A2E">
        <w:rPr>
          <w:i/>
          <w:sz w:val="18"/>
        </w:rPr>
        <w:t>2) Professor, Dept. of Structural and Geotechnical Engineering, Catholic University of Chile, Santiago, Chile</w:t>
      </w:r>
    </w:p>
    <w:p w14:paraId="32EF9A61" w14:textId="08F9DBC1" w:rsidR="00F4684F" w:rsidRPr="00613A2E" w:rsidRDefault="00F4684F">
      <w:pPr>
        <w:spacing w:line="240" w:lineRule="exact"/>
        <w:jc w:val="center"/>
        <w:rPr>
          <w:i/>
          <w:sz w:val="18"/>
        </w:rPr>
      </w:pPr>
      <w:r w:rsidRPr="00613A2E">
        <w:rPr>
          <w:i/>
          <w:sz w:val="18"/>
        </w:rPr>
        <w:t xml:space="preserve">3) Professor, Department of Civil Engineering, </w:t>
      </w:r>
      <w:r w:rsidR="004D33DE">
        <w:rPr>
          <w:i/>
          <w:sz w:val="18"/>
        </w:rPr>
        <w:t>Saitama University</w:t>
      </w:r>
      <w:r w:rsidRPr="00613A2E">
        <w:rPr>
          <w:i/>
          <w:sz w:val="18"/>
        </w:rPr>
        <w:t>, Japan</w:t>
      </w:r>
    </w:p>
    <w:p w14:paraId="2D025C7F" w14:textId="051BAB33" w:rsidR="00F4684F" w:rsidRPr="00613A2E" w:rsidRDefault="004D33DE">
      <w:pPr>
        <w:spacing w:line="240" w:lineRule="exact"/>
        <w:jc w:val="center"/>
        <w:rPr>
          <w:i/>
          <w:sz w:val="18"/>
        </w:rPr>
      </w:pPr>
      <w:r>
        <w:rPr>
          <w:i/>
          <w:sz w:val="18"/>
        </w:rPr>
        <w:t>Mirfan1</w:t>
      </w:r>
      <w:r w:rsidR="00F4684F" w:rsidRPr="00613A2E">
        <w:rPr>
          <w:i/>
          <w:sz w:val="18"/>
        </w:rPr>
        <w:t>@</w:t>
      </w:r>
      <w:r>
        <w:rPr>
          <w:i/>
          <w:sz w:val="18"/>
        </w:rPr>
        <w:t>msn.com</w:t>
      </w:r>
      <w:r w:rsidR="00F4684F" w:rsidRPr="00613A2E">
        <w:t xml:space="preserve">, </w:t>
      </w:r>
      <w:r w:rsidR="00F4684F" w:rsidRPr="00613A2E">
        <w:rPr>
          <w:i/>
          <w:sz w:val="18"/>
        </w:rPr>
        <w:t xml:space="preserve">ecruz@ing.puc.cl, </w:t>
      </w:r>
      <w:r>
        <w:rPr>
          <w:i/>
          <w:sz w:val="18"/>
        </w:rPr>
        <w:t>abc</w:t>
      </w:r>
      <w:r w:rsidR="00F4684F" w:rsidRPr="00613A2E">
        <w:rPr>
          <w:i/>
          <w:sz w:val="18"/>
        </w:rPr>
        <w:t>@cv.titech.ac.jp</w:t>
      </w:r>
    </w:p>
    <w:p w14:paraId="4EA34522" w14:textId="77777777" w:rsidR="00F4684F" w:rsidRPr="00613A2E" w:rsidRDefault="00F4684F">
      <w:pPr>
        <w:spacing w:line="240" w:lineRule="exact"/>
        <w:rPr>
          <w:sz w:val="18"/>
        </w:rPr>
      </w:pPr>
    </w:p>
    <w:p w14:paraId="68A010C0" w14:textId="77777777" w:rsidR="00F4684F" w:rsidRPr="00613A2E" w:rsidRDefault="00F4684F">
      <w:pPr>
        <w:spacing w:line="240" w:lineRule="exact"/>
        <w:rPr>
          <w:sz w:val="18"/>
        </w:rPr>
      </w:pPr>
    </w:p>
    <w:p w14:paraId="5FAF8910" w14:textId="3D2DB065" w:rsidR="00F4684F" w:rsidRPr="00B4698E" w:rsidRDefault="00F4684F">
      <w:pPr>
        <w:spacing w:line="200" w:lineRule="exact"/>
        <w:ind w:leftChars="235" w:left="552" w:right="567"/>
        <w:rPr>
          <w:sz w:val="18"/>
        </w:rPr>
      </w:pPr>
      <w:r w:rsidRPr="00613A2E">
        <w:rPr>
          <w:b/>
          <w:sz w:val="18"/>
        </w:rPr>
        <w:t>Abstract</w:t>
      </w:r>
      <w:r w:rsidRPr="00613A2E">
        <w:rPr>
          <w:rFonts w:hint="eastAsia"/>
          <w:b/>
          <w:sz w:val="18"/>
        </w:rPr>
        <w:t>:</w:t>
      </w:r>
      <w:r w:rsidRPr="00613A2E">
        <w:rPr>
          <w:sz w:val="18"/>
        </w:rPr>
        <w:t xml:space="preserve"> </w:t>
      </w:r>
      <w:r w:rsidRPr="00613A2E">
        <w:rPr>
          <w:rFonts w:hint="eastAsia"/>
          <w:sz w:val="18"/>
        </w:rPr>
        <w:t xml:space="preserve"> </w:t>
      </w:r>
      <w:r w:rsidRPr="00613A2E">
        <w:rPr>
          <w:sz w:val="18"/>
        </w:rPr>
        <w:t xml:space="preserve">This document comprises format </w:t>
      </w:r>
      <w:r w:rsidRPr="00613A2E">
        <w:rPr>
          <w:rFonts w:hint="eastAsia"/>
          <w:sz w:val="18"/>
        </w:rPr>
        <w:t>instructions</w:t>
      </w:r>
      <w:r w:rsidRPr="00613A2E">
        <w:rPr>
          <w:sz w:val="18"/>
        </w:rPr>
        <w:t xml:space="preserve"> for </w:t>
      </w:r>
      <w:r w:rsidRPr="00613A2E">
        <w:rPr>
          <w:rFonts w:hint="eastAsia"/>
          <w:sz w:val="18"/>
        </w:rPr>
        <w:t>papers to be presented</w:t>
      </w:r>
      <w:r w:rsidRPr="00613A2E">
        <w:rPr>
          <w:rFonts w:hint="eastAsia"/>
          <w:sz w:val="18"/>
          <w:szCs w:val="18"/>
        </w:rPr>
        <w:t xml:space="preserve"> at </w:t>
      </w:r>
      <w:r w:rsidRPr="00613A2E">
        <w:rPr>
          <w:sz w:val="18"/>
          <w:szCs w:val="18"/>
        </w:rPr>
        <w:t>the</w:t>
      </w:r>
      <w:r w:rsidRPr="00613A2E">
        <w:rPr>
          <w:rFonts w:hint="eastAsia"/>
          <w:sz w:val="18"/>
          <w:szCs w:val="18"/>
        </w:rPr>
        <w:t xml:space="preserve"> </w:t>
      </w:r>
      <w:r w:rsidR="004D33DE">
        <w:rPr>
          <w:sz w:val="18"/>
          <w:szCs w:val="18"/>
        </w:rPr>
        <w:t>Fifteenth</w:t>
      </w:r>
      <w:r w:rsidRPr="00613A2E">
        <w:rPr>
          <w:rFonts w:hint="eastAsia"/>
          <w:sz w:val="18"/>
          <w:szCs w:val="18"/>
        </w:rPr>
        <w:t xml:space="preserve"> </w:t>
      </w:r>
      <w:r w:rsidRPr="00613A2E">
        <w:rPr>
          <w:sz w:val="18"/>
          <w:szCs w:val="18"/>
        </w:rPr>
        <w:t xml:space="preserve">International </w:t>
      </w:r>
      <w:r w:rsidRPr="00613A2E">
        <w:rPr>
          <w:rFonts w:hint="eastAsia"/>
          <w:sz w:val="18"/>
          <w:szCs w:val="18"/>
        </w:rPr>
        <w:t xml:space="preserve">Conference </w:t>
      </w:r>
      <w:r w:rsidRPr="00613A2E">
        <w:rPr>
          <w:sz w:val="18"/>
          <w:szCs w:val="18"/>
        </w:rPr>
        <w:t xml:space="preserve">on </w:t>
      </w:r>
      <w:r w:rsidR="004D33DE">
        <w:rPr>
          <w:sz w:val="18"/>
          <w:szCs w:val="18"/>
        </w:rPr>
        <w:t>Geotechnical</w:t>
      </w:r>
      <w:r w:rsidRPr="00613A2E">
        <w:rPr>
          <w:rFonts w:hint="eastAsia"/>
          <w:sz w:val="18"/>
          <w:szCs w:val="18"/>
        </w:rPr>
        <w:t xml:space="preserve"> Engineering</w:t>
      </w:r>
      <w:r w:rsidRPr="00613A2E">
        <w:rPr>
          <w:sz w:val="18"/>
        </w:rPr>
        <w:t xml:space="preserve">. </w:t>
      </w:r>
      <w:r w:rsidRPr="00613A2E">
        <w:rPr>
          <w:rFonts w:hint="eastAsia"/>
          <w:sz w:val="18"/>
        </w:rPr>
        <w:t xml:space="preserve"> </w:t>
      </w:r>
      <w:r w:rsidRPr="00613A2E">
        <w:rPr>
          <w:sz w:val="18"/>
        </w:rPr>
        <w:t>It is our goal to be relatively flexible in format, ye</w:t>
      </w:r>
      <w:r>
        <w:rPr>
          <w:sz w:val="18"/>
        </w:rPr>
        <w:t xml:space="preserve">t maintain a reasonable degree of consistency between papers in the finished </w:t>
      </w:r>
      <w:r>
        <w:rPr>
          <w:rFonts w:hint="eastAsia"/>
          <w:sz w:val="18"/>
        </w:rPr>
        <w:t>product</w:t>
      </w:r>
      <w:r>
        <w:rPr>
          <w:sz w:val="18"/>
        </w:rPr>
        <w:t xml:space="preserve">.  </w:t>
      </w:r>
      <w:r w:rsidRPr="00B4698E">
        <w:rPr>
          <w:sz w:val="18"/>
        </w:rPr>
        <w:t>Th</w:t>
      </w:r>
      <w:r w:rsidRPr="00B4698E">
        <w:rPr>
          <w:rFonts w:hint="eastAsia"/>
          <w:sz w:val="18"/>
        </w:rPr>
        <w:t>is</w:t>
      </w:r>
      <w:r w:rsidRPr="00B4698E">
        <w:rPr>
          <w:sz w:val="18"/>
        </w:rPr>
        <w:t xml:space="preserve"> document is formatted in </w:t>
      </w:r>
      <w:r>
        <w:rPr>
          <w:sz w:val="18"/>
        </w:rPr>
        <w:t>the</w:t>
      </w:r>
      <w:r w:rsidRPr="00B4698E">
        <w:rPr>
          <w:sz w:val="18"/>
        </w:rPr>
        <w:t xml:space="preserve"> desired manner</w:t>
      </w:r>
      <w:r w:rsidRPr="00B4698E">
        <w:rPr>
          <w:rFonts w:hint="eastAsia"/>
          <w:sz w:val="18"/>
        </w:rPr>
        <w:t>,</w:t>
      </w:r>
      <w:r w:rsidRPr="00B4698E">
        <w:rPr>
          <w:sz w:val="18"/>
        </w:rPr>
        <w:t xml:space="preserve"> and all</w:t>
      </w:r>
      <w:r w:rsidRPr="00B4698E">
        <w:rPr>
          <w:rFonts w:hint="eastAsia"/>
          <w:sz w:val="18"/>
        </w:rPr>
        <w:t xml:space="preserve"> authors are expected to use it as a </w:t>
      </w:r>
      <w:r w:rsidRPr="00B4698E">
        <w:rPr>
          <w:rFonts w:hint="eastAsia"/>
          <w:sz w:val="18"/>
          <w:u w:val="single"/>
        </w:rPr>
        <w:t>template</w:t>
      </w:r>
      <w:r>
        <w:rPr>
          <w:sz w:val="18"/>
          <w:u w:val="single"/>
        </w:rPr>
        <w:t xml:space="preserve"> [</w:t>
      </w:r>
      <w:r w:rsidRPr="00B266CE">
        <w:rPr>
          <w:i/>
          <w:sz w:val="18"/>
          <w:u w:val="single"/>
        </w:rPr>
        <w:t>see</w:t>
      </w:r>
      <w:r>
        <w:rPr>
          <w:sz w:val="18"/>
          <w:u w:val="single"/>
        </w:rPr>
        <w:t xml:space="preserve"> Section 2.1 below]</w:t>
      </w:r>
      <w:r w:rsidRPr="00B4698E">
        <w:rPr>
          <w:rFonts w:hint="eastAsia"/>
          <w:sz w:val="18"/>
        </w:rPr>
        <w:t xml:space="preserve">.  </w:t>
      </w:r>
    </w:p>
    <w:p w14:paraId="6C2A198E" w14:textId="77777777" w:rsidR="00F4684F" w:rsidRDefault="00F4684F">
      <w:pPr>
        <w:spacing w:line="240" w:lineRule="exact"/>
      </w:pPr>
    </w:p>
    <w:p w14:paraId="26234843" w14:textId="77777777" w:rsidR="00F4684F" w:rsidRDefault="00F4684F">
      <w:pPr>
        <w:spacing w:line="240" w:lineRule="exact"/>
      </w:pPr>
    </w:p>
    <w:p w14:paraId="3297E691" w14:textId="77777777" w:rsidR="00F4684F" w:rsidRDefault="00F4684F">
      <w:pPr>
        <w:pStyle w:val="Heading1"/>
        <w:keepNext w:val="0"/>
        <w:spacing w:line="240" w:lineRule="exact"/>
        <w:rPr>
          <w:sz w:val="20"/>
        </w:rPr>
        <w:sectPr w:rsidR="00F4684F" w:rsidSect="00F4684F">
          <w:headerReference w:type="first" r:id="rId7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4" w:charSpace="-1010"/>
        </w:sectPr>
      </w:pPr>
    </w:p>
    <w:p w14:paraId="0875134F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  <w:r>
        <w:rPr>
          <w:rFonts w:hint="eastAsia"/>
          <w:sz w:val="20"/>
        </w:rPr>
        <w:lastRenderedPageBreak/>
        <w:t xml:space="preserve">1.  </w:t>
      </w:r>
      <w:r>
        <w:rPr>
          <w:sz w:val="20"/>
        </w:rPr>
        <w:t>INTRODUCTION</w:t>
      </w:r>
    </w:p>
    <w:p w14:paraId="0E726DE2" w14:textId="77777777" w:rsidR="00F4684F" w:rsidRDefault="00F4684F">
      <w:pPr>
        <w:spacing w:line="240" w:lineRule="exact"/>
        <w:rPr>
          <w:sz w:val="20"/>
        </w:rPr>
      </w:pPr>
    </w:p>
    <w:p w14:paraId="56EE22B5" w14:textId="74E857CC" w:rsidR="00F4684F" w:rsidRPr="00613A2E" w:rsidRDefault="00F4684F">
      <w:pPr>
        <w:pStyle w:val="BodyTextIndent"/>
        <w:spacing w:line="240" w:lineRule="exact"/>
        <w:ind w:firstLine="372"/>
        <w:rPr>
          <w:sz w:val="20"/>
          <w:szCs w:val="20"/>
        </w:rPr>
      </w:pPr>
      <w:r w:rsidRPr="00613A2E">
        <w:rPr>
          <w:rFonts w:hint="eastAsia"/>
          <w:sz w:val="20"/>
          <w:szCs w:val="20"/>
        </w:rPr>
        <w:t xml:space="preserve">The </w:t>
      </w:r>
      <w:r w:rsidR="00AC6A91">
        <w:rPr>
          <w:rFonts w:hint="eastAsia"/>
          <w:sz w:val="20"/>
          <w:szCs w:val="20"/>
        </w:rPr>
        <w:t>1</w:t>
      </w:r>
      <w:r w:rsidR="004D33DE">
        <w:rPr>
          <w:sz w:val="20"/>
          <w:szCs w:val="20"/>
        </w:rPr>
        <w:t>5</w:t>
      </w:r>
      <w:r w:rsidRPr="00613A2E">
        <w:rPr>
          <w:sz w:val="20"/>
          <w:szCs w:val="20"/>
        </w:rPr>
        <w:t xml:space="preserve">th International Conference on </w:t>
      </w:r>
      <w:r w:rsidR="004D33DE">
        <w:rPr>
          <w:sz w:val="20"/>
          <w:szCs w:val="20"/>
        </w:rPr>
        <w:t>Geotechnical</w:t>
      </w:r>
      <w:r w:rsidRPr="00613A2E">
        <w:rPr>
          <w:sz w:val="20"/>
          <w:szCs w:val="20"/>
        </w:rPr>
        <w:t xml:space="preserve"> Engineering (</w:t>
      </w:r>
      <w:r w:rsidR="004D33DE">
        <w:rPr>
          <w:sz w:val="20"/>
          <w:szCs w:val="20"/>
        </w:rPr>
        <w:t>15ICGE</w:t>
      </w:r>
      <w:r w:rsidRPr="00613A2E">
        <w:rPr>
          <w:sz w:val="20"/>
          <w:szCs w:val="20"/>
        </w:rPr>
        <w:t xml:space="preserve">) </w:t>
      </w:r>
      <w:r w:rsidRPr="00613A2E">
        <w:rPr>
          <w:rFonts w:hint="eastAsia"/>
          <w:sz w:val="20"/>
          <w:szCs w:val="20"/>
        </w:rPr>
        <w:t>will be</w:t>
      </w:r>
      <w:r w:rsidRPr="00613A2E">
        <w:rPr>
          <w:sz w:val="20"/>
          <w:szCs w:val="20"/>
        </w:rPr>
        <w:t xml:space="preserve"> held </w:t>
      </w:r>
      <w:r w:rsidRPr="00613A2E">
        <w:rPr>
          <w:rFonts w:hint="eastAsia"/>
          <w:sz w:val="20"/>
          <w:szCs w:val="20"/>
        </w:rPr>
        <w:t xml:space="preserve">on </w:t>
      </w:r>
      <w:r w:rsidR="004D33DE">
        <w:rPr>
          <w:sz w:val="20"/>
          <w:szCs w:val="20"/>
        </w:rPr>
        <w:t>December</w:t>
      </w:r>
      <w:r w:rsidRPr="00613A2E">
        <w:rPr>
          <w:rFonts w:hint="eastAsia"/>
          <w:sz w:val="20"/>
          <w:szCs w:val="20"/>
        </w:rPr>
        <w:t xml:space="preserve"> </w:t>
      </w:r>
      <w:r w:rsidR="004D33DE">
        <w:rPr>
          <w:sz w:val="20"/>
          <w:szCs w:val="20"/>
        </w:rPr>
        <w:t>5</w:t>
      </w:r>
      <w:r w:rsidRPr="00613A2E">
        <w:rPr>
          <w:rFonts w:hint="eastAsia"/>
          <w:sz w:val="20"/>
          <w:szCs w:val="20"/>
        </w:rPr>
        <w:t>-</w:t>
      </w:r>
      <w:r w:rsidR="004D33DE">
        <w:rPr>
          <w:sz w:val="20"/>
          <w:szCs w:val="20"/>
        </w:rPr>
        <w:t>7</w:t>
      </w:r>
      <w:r w:rsidRPr="00613A2E">
        <w:rPr>
          <w:sz w:val="20"/>
          <w:szCs w:val="20"/>
        </w:rPr>
        <w:t>, 20</w:t>
      </w:r>
      <w:r w:rsidRPr="00613A2E">
        <w:rPr>
          <w:rFonts w:hint="eastAsia"/>
          <w:sz w:val="20"/>
          <w:szCs w:val="20"/>
        </w:rPr>
        <w:t>1</w:t>
      </w:r>
      <w:r w:rsidR="004D33DE">
        <w:rPr>
          <w:sz w:val="20"/>
          <w:szCs w:val="20"/>
        </w:rPr>
        <w:t>9</w:t>
      </w:r>
      <w:r w:rsidRPr="00613A2E">
        <w:rPr>
          <w:rFonts w:hint="eastAsia"/>
          <w:sz w:val="20"/>
          <w:szCs w:val="20"/>
        </w:rPr>
        <w:t xml:space="preserve"> at </w:t>
      </w:r>
      <w:r w:rsidR="004D33DE">
        <w:rPr>
          <w:sz w:val="20"/>
          <w:szCs w:val="20"/>
        </w:rPr>
        <w:t>UET Lahore</w:t>
      </w:r>
      <w:r w:rsidRPr="00613A2E">
        <w:rPr>
          <w:sz w:val="20"/>
          <w:szCs w:val="20"/>
        </w:rPr>
        <w:t xml:space="preserve">, </w:t>
      </w:r>
      <w:r w:rsidR="004D33DE">
        <w:rPr>
          <w:sz w:val="20"/>
          <w:szCs w:val="20"/>
        </w:rPr>
        <w:t>Pakistan</w:t>
      </w:r>
      <w:r w:rsidRPr="00613A2E">
        <w:rPr>
          <w:sz w:val="20"/>
          <w:szCs w:val="20"/>
        </w:rPr>
        <w:t>.</w:t>
      </w:r>
      <w:r w:rsidRPr="00613A2E">
        <w:rPr>
          <w:rFonts w:hint="eastAsia"/>
          <w:sz w:val="20"/>
          <w:szCs w:val="20"/>
        </w:rPr>
        <w:t xml:space="preserve"> This document describes,</w:t>
      </w:r>
      <w:r w:rsidRPr="00613A2E">
        <w:rPr>
          <w:sz w:val="20"/>
          <w:szCs w:val="20"/>
        </w:rPr>
        <w:t xml:space="preserve"> and is formatted in, the</w:t>
      </w:r>
      <w:r w:rsidRPr="00613A2E">
        <w:rPr>
          <w:rFonts w:hint="eastAsia"/>
          <w:sz w:val="20"/>
          <w:szCs w:val="20"/>
        </w:rPr>
        <w:t xml:space="preserve"> required style </w:t>
      </w:r>
      <w:r w:rsidRPr="00613A2E">
        <w:rPr>
          <w:sz w:val="20"/>
          <w:szCs w:val="20"/>
        </w:rPr>
        <w:t>for</w:t>
      </w:r>
      <w:r w:rsidRPr="00613A2E">
        <w:rPr>
          <w:rFonts w:hint="eastAsia"/>
          <w:sz w:val="20"/>
          <w:szCs w:val="20"/>
        </w:rPr>
        <w:t xml:space="preserve"> </w:t>
      </w:r>
      <w:r w:rsidRPr="00613A2E">
        <w:rPr>
          <w:sz w:val="20"/>
          <w:szCs w:val="20"/>
        </w:rPr>
        <w:t>all</w:t>
      </w:r>
      <w:r w:rsidRPr="00613A2E">
        <w:rPr>
          <w:rFonts w:hint="eastAsia"/>
          <w:sz w:val="20"/>
          <w:szCs w:val="20"/>
        </w:rPr>
        <w:t xml:space="preserve"> conference paper</w:t>
      </w:r>
      <w:r w:rsidRPr="00613A2E">
        <w:rPr>
          <w:sz w:val="20"/>
          <w:szCs w:val="20"/>
        </w:rPr>
        <w:t>s</w:t>
      </w:r>
      <w:r w:rsidRPr="00613A2E">
        <w:rPr>
          <w:rFonts w:hint="eastAsia"/>
          <w:sz w:val="20"/>
          <w:szCs w:val="20"/>
        </w:rPr>
        <w:t>.</w:t>
      </w:r>
    </w:p>
    <w:p w14:paraId="59CDD08E" w14:textId="7D90D770" w:rsidR="00F4684F" w:rsidRPr="00445D20" w:rsidRDefault="00F4684F" w:rsidP="004D33DE">
      <w:pPr>
        <w:pStyle w:val="BodyTextIndent"/>
        <w:spacing w:line="240" w:lineRule="exact"/>
        <w:ind w:firstLine="372"/>
        <w:rPr>
          <w:color w:val="000000"/>
          <w:sz w:val="20"/>
          <w:szCs w:val="20"/>
          <w:u w:val="single"/>
        </w:rPr>
      </w:pPr>
      <w:r w:rsidRPr="00613A2E">
        <w:rPr>
          <w:rFonts w:hint="eastAsia"/>
          <w:sz w:val="20"/>
          <w:szCs w:val="20"/>
        </w:rPr>
        <w:t xml:space="preserve">After final review, </w:t>
      </w:r>
      <w:r w:rsidRPr="00613A2E">
        <w:rPr>
          <w:sz w:val="20"/>
          <w:szCs w:val="20"/>
        </w:rPr>
        <w:t xml:space="preserve">accepted papers will be </w:t>
      </w:r>
      <w:r w:rsidRPr="00613A2E">
        <w:rPr>
          <w:rFonts w:hint="eastAsia"/>
          <w:sz w:val="20"/>
          <w:szCs w:val="20"/>
        </w:rPr>
        <w:t xml:space="preserve">included </w:t>
      </w:r>
      <w:r w:rsidRPr="00613A2E">
        <w:rPr>
          <w:sz w:val="20"/>
          <w:szCs w:val="20"/>
        </w:rPr>
        <w:t xml:space="preserve">in the </w:t>
      </w:r>
      <w:r w:rsidRPr="00613A2E">
        <w:rPr>
          <w:rFonts w:hint="eastAsia"/>
          <w:sz w:val="20"/>
          <w:szCs w:val="20"/>
        </w:rPr>
        <w:t>p</w:t>
      </w:r>
      <w:r w:rsidRPr="00613A2E">
        <w:rPr>
          <w:sz w:val="20"/>
          <w:szCs w:val="20"/>
        </w:rPr>
        <w:t xml:space="preserve">roceedings </w:t>
      </w:r>
      <w:r w:rsidRPr="00613A2E">
        <w:rPr>
          <w:rFonts w:hint="eastAsia"/>
          <w:sz w:val="20"/>
          <w:szCs w:val="20"/>
        </w:rPr>
        <w:t>v</w:t>
      </w:r>
      <w:r w:rsidRPr="00613A2E">
        <w:rPr>
          <w:sz w:val="20"/>
          <w:szCs w:val="20"/>
        </w:rPr>
        <w:t>olume</w:t>
      </w:r>
      <w:r w:rsidRPr="00613A2E">
        <w:rPr>
          <w:rFonts w:hint="eastAsia"/>
          <w:sz w:val="20"/>
          <w:szCs w:val="20"/>
        </w:rPr>
        <w:t>.</w:t>
      </w:r>
      <w:r w:rsidRPr="00613A2E">
        <w:rPr>
          <w:sz w:val="20"/>
          <w:szCs w:val="20"/>
        </w:rPr>
        <w:t xml:space="preserve"> The</w:t>
      </w:r>
      <w:r w:rsidRPr="00613A2E">
        <w:rPr>
          <w:rFonts w:hint="eastAsia"/>
          <w:sz w:val="20"/>
          <w:szCs w:val="20"/>
        </w:rPr>
        <w:t xml:space="preserve"> </w:t>
      </w:r>
      <w:r w:rsidRPr="00613A2E">
        <w:rPr>
          <w:sz w:val="20"/>
          <w:szCs w:val="20"/>
        </w:rPr>
        <w:t>p</w:t>
      </w:r>
      <w:r w:rsidRPr="00613A2E">
        <w:rPr>
          <w:rFonts w:hint="eastAsia"/>
          <w:sz w:val="20"/>
          <w:szCs w:val="20"/>
        </w:rPr>
        <w:t xml:space="preserve">rinted volume and its CD version will be made available during </w:t>
      </w:r>
      <w:r w:rsidRPr="00613A2E">
        <w:rPr>
          <w:sz w:val="20"/>
          <w:szCs w:val="20"/>
        </w:rPr>
        <w:t>the</w:t>
      </w:r>
      <w:r w:rsidRPr="00613A2E">
        <w:rPr>
          <w:rFonts w:hint="eastAsia"/>
          <w:sz w:val="20"/>
          <w:szCs w:val="20"/>
        </w:rPr>
        <w:t xml:space="preserve"> conference.</w:t>
      </w:r>
      <w:r w:rsidRPr="00613A2E">
        <w:rPr>
          <w:sz w:val="20"/>
          <w:szCs w:val="20"/>
        </w:rPr>
        <w:t xml:space="preserve"> </w:t>
      </w:r>
      <w:r w:rsidRPr="00613A2E">
        <w:rPr>
          <w:rFonts w:hint="eastAsia"/>
          <w:sz w:val="20"/>
          <w:szCs w:val="20"/>
        </w:rPr>
        <w:t>The e</w:t>
      </w:r>
      <w:r w:rsidRPr="00613A2E">
        <w:rPr>
          <w:sz w:val="20"/>
          <w:szCs w:val="20"/>
        </w:rPr>
        <w:t>lectronic copy of the final paper</w:t>
      </w:r>
      <w:r w:rsidRPr="00613A2E">
        <w:rPr>
          <w:rFonts w:hint="eastAsia"/>
          <w:sz w:val="20"/>
          <w:szCs w:val="20"/>
        </w:rPr>
        <w:t xml:space="preserve"> </w:t>
      </w:r>
      <w:r w:rsidRPr="00613A2E">
        <w:rPr>
          <w:sz w:val="20"/>
          <w:szCs w:val="20"/>
        </w:rPr>
        <w:t xml:space="preserve">must </w:t>
      </w:r>
      <w:r w:rsidRPr="00613A2E">
        <w:rPr>
          <w:rFonts w:hint="eastAsia"/>
          <w:sz w:val="20"/>
          <w:szCs w:val="20"/>
        </w:rPr>
        <w:t xml:space="preserve">be </w:t>
      </w:r>
      <w:r w:rsidR="004D33DE">
        <w:rPr>
          <w:sz w:val="20"/>
          <w:szCs w:val="20"/>
        </w:rPr>
        <w:t>emailed</w:t>
      </w:r>
      <w:r w:rsidRPr="00613A2E">
        <w:rPr>
          <w:rFonts w:hint="eastAsia"/>
          <w:sz w:val="20"/>
          <w:szCs w:val="20"/>
        </w:rPr>
        <w:t xml:space="preserve"> by</w:t>
      </w:r>
      <w:r w:rsidRPr="00613A2E">
        <w:rPr>
          <w:rFonts w:hint="eastAsia"/>
          <w:sz w:val="20"/>
          <w:szCs w:val="20"/>
          <w:u w:val="single"/>
        </w:rPr>
        <w:t xml:space="preserve"> </w:t>
      </w:r>
      <w:r w:rsidR="004D33DE">
        <w:rPr>
          <w:sz w:val="20"/>
          <w:szCs w:val="20"/>
          <w:u w:val="single"/>
        </w:rPr>
        <w:t>March</w:t>
      </w:r>
      <w:r w:rsidR="00AC6A91">
        <w:rPr>
          <w:rFonts w:hint="eastAsia"/>
          <w:sz w:val="20"/>
          <w:szCs w:val="20"/>
          <w:u w:val="single"/>
        </w:rPr>
        <w:t xml:space="preserve"> </w:t>
      </w:r>
      <w:r w:rsidR="004D33DE">
        <w:rPr>
          <w:sz w:val="20"/>
          <w:szCs w:val="20"/>
          <w:u w:val="single"/>
        </w:rPr>
        <w:t>15</w:t>
      </w:r>
      <w:r w:rsidRPr="00613A2E">
        <w:rPr>
          <w:rFonts w:hint="eastAsia"/>
          <w:sz w:val="20"/>
          <w:szCs w:val="20"/>
          <w:u w:val="single"/>
        </w:rPr>
        <w:t>, 201</w:t>
      </w:r>
      <w:r w:rsidR="004D33DE">
        <w:rPr>
          <w:sz w:val="20"/>
          <w:szCs w:val="20"/>
          <w:u w:val="single"/>
        </w:rPr>
        <w:t>9</w:t>
      </w:r>
      <w:r w:rsidRPr="00613A2E">
        <w:rPr>
          <w:rFonts w:hint="eastAsia"/>
          <w:sz w:val="20"/>
          <w:szCs w:val="20"/>
          <w:u w:val="single"/>
        </w:rPr>
        <w:t>, to the following address:</w:t>
      </w:r>
      <w:bookmarkStart w:id="1" w:name="OLE_LINK1"/>
      <w:bookmarkStart w:id="2" w:name="OLE_LINK2"/>
      <w:r w:rsidR="004D33DE">
        <w:rPr>
          <w:sz w:val="20"/>
          <w:szCs w:val="20"/>
          <w:u w:val="single"/>
        </w:rPr>
        <w:t xml:space="preserve"> </w:t>
      </w:r>
      <w:hyperlink r:id="rId8" w:history="1">
        <w:r w:rsidR="004D33DE" w:rsidRPr="00FA5542">
          <w:rPr>
            <w:rStyle w:val="Hyperlink"/>
            <w:sz w:val="20"/>
            <w:szCs w:val="20"/>
          </w:rPr>
          <w:t>15icge@uet.edu.pk</w:t>
        </w:r>
      </w:hyperlink>
    </w:p>
    <w:p w14:paraId="47C6CB33" w14:textId="77777777" w:rsidR="00F4684F" w:rsidRPr="00613A2E" w:rsidRDefault="00F4684F" w:rsidP="00F4684F">
      <w:pPr>
        <w:pStyle w:val="BodyTextIndent"/>
        <w:spacing w:line="240" w:lineRule="exact"/>
        <w:ind w:firstLine="0"/>
        <w:rPr>
          <w:sz w:val="20"/>
          <w:u w:val="single"/>
        </w:rPr>
      </w:pPr>
    </w:p>
    <w:bookmarkEnd w:id="1"/>
    <w:bookmarkEnd w:id="2"/>
    <w:p w14:paraId="306E47C8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2.  </w:t>
      </w:r>
      <w:r>
        <w:rPr>
          <w:sz w:val="20"/>
        </w:rPr>
        <w:t>FORMAT REQUIREMENTS</w:t>
      </w:r>
    </w:p>
    <w:p w14:paraId="11C49ED9" w14:textId="77777777" w:rsidR="00F4684F" w:rsidRDefault="00F4684F">
      <w:pPr>
        <w:spacing w:line="240" w:lineRule="exact"/>
        <w:rPr>
          <w:sz w:val="20"/>
        </w:rPr>
      </w:pPr>
    </w:p>
    <w:p w14:paraId="3F0EA07B" w14:textId="77777777" w:rsidR="00F4684F" w:rsidRDefault="00F4684F">
      <w:pPr>
        <w:spacing w:line="240" w:lineRule="exact"/>
        <w:rPr>
          <w:b/>
          <w:sz w:val="20"/>
        </w:rPr>
      </w:pPr>
      <w:r>
        <w:rPr>
          <w:rFonts w:hint="eastAsia"/>
          <w:b/>
          <w:sz w:val="20"/>
        </w:rPr>
        <w:t>2.1  Word Processing</w:t>
      </w:r>
    </w:p>
    <w:p w14:paraId="2F2F6A9F" w14:textId="016C270B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rFonts w:hint="eastAsia"/>
          <w:sz w:val="20"/>
        </w:rPr>
        <w:t>The author must submit two different types of electronic copies: a file created by Word 20</w:t>
      </w:r>
      <w:r w:rsidR="004D33DE">
        <w:rPr>
          <w:sz w:val="20"/>
        </w:rPr>
        <w:t>13</w:t>
      </w:r>
      <w:r>
        <w:rPr>
          <w:rFonts w:hint="eastAsia"/>
          <w:sz w:val="20"/>
        </w:rPr>
        <w:t xml:space="preserve"> or later version, </w:t>
      </w:r>
      <w:r w:rsidRPr="00B266CE">
        <w:rPr>
          <w:rFonts w:hint="eastAsia"/>
          <w:b/>
          <w:i/>
          <w:sz w:val="20"/>
        </w:rPr>
        <w:t>and</w:t>
      </w:r>
      <w:r>
        <w:rPr>
          <w:rFonts w:hint="eastAsia"/>
          <w:sz w:val="20"/>
        </w:rPr>
        <w:t xml:space="preserve"> a PDF file </w:t>
      </w:r>
      <w:r>
        <w:rPr>
          <w:sz w:val="20"/>
        </w:rPr>
        <w:t>created</w:t>
      </w:r>
      <w:r>
        <w:rPr>
          <w:rFonts w:hint="eastAsia"/>
          <w:sz w:val="20"/>
        </w:rPr>
        <w:t xml:space="preserve"> by ADOBE Acrobat 4.0 or later version. This </w:t>
      </w:r>
      <w:r>
        <w:rPr>
          <w:sz w:val="20"/>
        </w:rPr>
        <w:t xml:space="preserve">document </w:t>
      </w:r>
      <w:r>
        <w:rPr>
          <w:rFonts w:hint="eastAsia"/>
          <w:sz w:val="20"/>
        </w:rPr>
        <w:t xml:space="preserve">is a </w:t>
      </w:r>
      <w:r>
        <w:rPr>
          <w:sz w:val="20"/>
        </w:rPr>
        <w:t>W</w:t>
      </w:r>
      <w:r>
        <w:rPr>
          <w:rFonts w:hint="eastAsia"/>
          <w:sz w:val="20"/>
        </w:rPr>
        <w:t xml:space="preserve">ord </w:t>
      </w:r>
      <w:r>
        <w:rPr>
          <w:sz w:val="20"/>
        </w:rPr>
        <w:t>20</w:t>
      </w:r>
      <w:r w:rsidR="004D33DE">
        <w:rPr>
          <w:sz w:val="20"/>
        </w:rPr>
        <w:t>13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template, and the author may type directly on this file. </w:t>
      </w:r>
      <w:r>
        <w:rPr>
          <w:sz w:val="20"/>
        </w:rPr>
        <w:t>An</w:t>
      </w:r>
      <w:r>
        <w:rPr>
          <w:rFonts w:hint="eastAsia"/>
          <w:sz w:val="20"/>
        </w:rPr>
        <w:t xml:space="preserve"> author using other word processors may submit a PDF file </w:t>
      </w:r>
      <w:r w:rsidRPr="00B266CE">
        <w:rPr>
          <w:rFonts w:hint="eastAsia"/>
          <w:i/>
          <w:sz w:val="20"/>
        </w:rPr>
        <w:t>only</w:t>
      </w:r>
      <w:r>
        <w:rPr>
          <w:rFonts w:hint="eastAsia"/>
          <w:sz w:val="20"/>
        </w:rPr>
        <w:t>, but the paper must meet the format requirements in Section 2.2.</w:t>
      </w:r>
    </w:p>
    <w:p w14:paraId="491A2ABB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0BE62107" w14:textId="77777777" w:rsidR="00F4684F" w:rsidRDefault="00F4684F">
      <w:pPr>
        <w:pStyle w:val="BodyTextIndent"/>
        <w:spacing w:line="240" w:lineRule="exact"/>
        <w:ind w:firstLine="0"/>
        <w:rPr>
          <w:b/>
          <w:sz w:val="20"/>
        </w:rPr>
      </w:pPr>
      <w:r>
        <w:rPr>
          <w:rFonts w:hint="eastAsia"/>
          <w:b/>
          <w:sz w:val="20"/>
        </w:rPr>
        <w:t>2.2  Details of Required Format</w:t>
      </w:r>
    </w:p>
    <w:p w14:paraId="168DBBE6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rFonts w:hint="eastAsia"/>
          <w:sz w:val="20"/>
        </w:rPr>
        <w:t xml:space="preserve">Authors must follow the format details given in this section.  </w:t>
      </w:r>
    </w:p>
    <w:p w14:paraId="566E1C6D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1.</w:t>
      </w:r>
      <w:r>
        <w:rPr>
          <w:rFonts w:hint="eastAsia"/>
          <w:sz w:val="20"/>
        </w:rPr>
        <w:tab/>
      </w:r>
      <w:r>
        <w:rPr>
          <w:i/>
          <w:sz w:val="20"/>
        </w:rPr>
        <w:t xml:space="preserve">Paper </w:t>
      </w:r>
      <w:r>
        <w:rPr>
          <w:rFonts w:hint="eastAsia"/>
          <w:i/>
          <w:sz w:val="20"/>
        </w:rPr>
        <w:t xml:space="preserve">Size and </w:t>
      </w:r>
      <w:r>
        <w:rPr>
          <w:i/>
          <w:sz w:val="20"/>
        </w:rPr>
        <w:t>Length</w:t>
      </w:r>
      <w:r>
        <w:rPr>
          <w:sz w:val="20"/>
        </w:rPr>
        <w:t xml:space="preserve">: </w:t>
      </w:r>
      <w:r>
        <w:rPr>
          <w:rFonts w:hint="eastAsia"/>
          <w:sz w:val="20"/>
        </w:rPr>
        <w:t>4</w:t>
      </w:r>
      <w:r>
        <w:rPr>
          <w:sz w:val="20"/>
        </w:rPr>
        <w:t xml:space="preserve"> to </w:t>
      </w:r>
      <w:r>
        <w:rPr>
          <w:rFonts w:hint="eastAsia"/>
          <w:sz w:val="20"/>
        </w:rPr>
        <w:t>10</w:t>
      </w:r>
      <w:r w:rsidRPr="00E40543">
        <w:rPr>
          <w:rFonts w:hint="eastAsia"/>
          <w:sz w:val="20"/>
        </w:rPr>
        <w:t xml:space="preserve"> </w:t>
      </w:r>
      <w:r>
        <w:rPr>
          <w:sz w:val="20"/>
        </w:rPr>
        <w:t>pages (A4 size sheet, 210mm x 297 mm)</w:t>
      </w:r>
      <w:r>
        <w:rPr>
          <w:rFonts w:hint="eastAsia"/>
          <w:sz w:val="20"/>
        </w:rPr>
        <w:t>.</w:t>
      </w:r>
      <w:r>
        <w:rPr>
          <w:sz w:val="20"/>
        </w:rPr>
        <w:t xml:space="preserve"> </w:t>
      </w:r>
    </w:p>
    <w:p w14:paraId="59457270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2.</w:t>
      </w:r>
      <w:r>
        <w:rPr>
          <w:rFonts w:hint="eastAsia"/>
          <w:sz w:val="20"/>
        </w:rPr>
        <w:tab/>
      </w:r>
      <w:r>
        <w:rPr>
          <w:i/>
          <w:sz w:val="20"/>
        </w:rPr>
        <w:t>Margins</w:t>
      </w:r>
      <w:r>
        <w:rPr>
          <w:sz w:val="20"/>
        </w:rPr>
        <w:t xml:space="preserve">: </w:t>
      </w:r>
      <w:r>
        <w:rPr>
          <w:rFonts w:hint="eastAsia"/>
          <w:sz w:val="20"/>
        </w:rPr>
        <w:t>25 mm (1.0</w:t>
      </w:r>
      <w:r>
        <w:rPr>
          <w:sz w:val="20"/>
        </w:rPr>
        <w:t xml:space="preserve"> inch</w:t>
      </w:r>
      <w:r>
        <w:rPr>
          <w:rFonts w:hint="eastAsia"/>
          <w:sz w:val="20"/>
        </w:rPr>
        <w:t>)</w:t>
      </w:r>
      <w:r>
        <w:rPr>
          <w:sz w:val="20"/>
        </w:rPr>
        <w:t xml:space="preserve"> top and bottom</w:t>
      </w:r>
      <w:r>
        <w:rPr>
          <w:rFonts w:hint="eastAsia"/>
          <w:sz w:val="20"/>
        </w:rPr>
        <w:t>,</w:t>
      </w:r>
      <w:r>
        <w:rPr>
          <w:sz w:val="20"/>
        </w:rPr>
        <w:t xml:space="preserve"> </w:t>
      </w:r>
      <w:r>
        <w:rPr>
          <w:rFonts w:hint="eastAsia"/>
          <w:sz w:val="20"/>
        </w:rPr>
        <w:t>20 mm (</w:t>
      </w:r>
      <w:r>
        <w:rPr>
          <w:sz w:val="20"/>
        </w:rPr>
        <w:t>0.8 inch) on sides</w:t>
      </w:r>
      <w:r>
        <w:rPr>
          <w:rFonts w:hint="eastAsia"/>
          <w:sz w:val="20"/>
        </w:rPr>
        <w:t>.</w:t>
      </w:r>
    </w:p>
    <w:p w14:paraId="584421A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3.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Default Font Type, Size, and Line Spacing</w:t>
      </w:r>
      <w:r>
        <w:rPr>
          <w:rFonts w:hint="eastAsia"/>
          <w:sz w:val="20"/>
        </w:rPr>
        <w:t>:</w:t>
      </w:r>
      <w:r>
        <w:rPr>
          <w:sz w:val="20"/>
        </w:rPr>
        <w:t xml:space="preserve"> 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size </w:t>
      </w:r>
      <w:r>
        <w:rPr>
          <w:sz w:val="20"/>
        </w:rPr>
        <w:t>Times New Roman</w:t>
      </w:r>
      <w:r>
        <w:rPr>
          <w:rFonts w:hint="eastAsia"/>
          <w:sz w:val="20"/>
        </w:rPr>
        <w:t xml:space="preserve"> with</w:t>
      </w:r>
      <w:r>
        <w:rPr>
          <w:sz w:val="20"/>
        </w:rPr>
        <w:t xml:space="preserve"> 1</w:t>
      </w:r>
      <w:r>
        <w:rPr>
          <w:rFonts w:hint="eastAsia"/>
          <w:sz w:val="20"/>
        </w:rPr>
        <w:t>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spacing, justified on both margins,</w:t>
      </w:r>
      <w:r>
        <w:rPr>
          <w:rFonts w:hint="eastAsia"/>
          <w:sz w:val="20"/>
        </w:rPr>
        <w:t xml:space="preserve"> unless otherwise specified. </w:t>
      </w:r>
      <w:r>
        <w:rPr>
          <w:sz w:val="20"/>
        </w:rPr>
        <w:t xml:space="preserve">N.B.: </w:t>
      </w:r>
      <w:r>
        <w:rPr>
          <w:rFonts w:hint="eastAsia"/>
          <w:sz w:val="20"/>
          <w:u w:val="single"/>
        </w:rPr>
        <w:t xml:space="preserve">All </w:t>
      </w:r>
      <w:r>
        <w:rPr>
          <w:sz w:val="20"/>
          <w:u w:val="single"/>
        </w:rPr>
        <w:t>“</w:t>
      </w:r>
      <w:r>
        <w:rPr>
          <w:rFonts w:hint="eastAsia"/>
          <w:sz w:val="20"/>
          <w:u w:val="single"/>
        </w:rPr>
        <w:t>blank lines</w:t>
      </w:r>
      <w:r>
        <w:rPr>
          <w:sz w:val="20"/>
          <w:u w:val="single"/>
        </w:rPr>
        <w:t>”</w:t>
      </w:r>
      <w:r>
        <w:rPr>
          <w:rFonts w:hint="eastAsia"/>
          <w:sz w:val="20"/>
          <w:u w:val="single"/>
        </w:rPr>
        <w:t xml:space="preserve"> are also in this format</w:t>
      </w:r>
      <w:r>
        <w:rPr>
          <w:rFonts w:hint="eastAsia"/>
          <w:sz w:val="20"/>
        </w:rPr>
        <w:t>.</w:t>
      </w:r>
    </w:p>
    <w:p w14:paraId="48CC043F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lastRenderedPageBreak/>
        <w:t>4.</w:t>
      </w:r>
      <w:r>
        <w:rPr>
          <w:rFonts w:hint="eastAsia"/>
          <w:sz w:val="20"/>
        </w:rPr>
        <w:tab/>
      </w:r>
      <w:r>
        <w:rPr>
          <w:i/>
          <w:sz w:val="20"/>
        </w:rPr>
        <w:t>Title</w:t>
      </w:r>
      <w:r>
        <w:rPr>
          <w:sz w:val="20"/>
        </w:rPr>
        <w:t xml:space="preserve">: </w:t>
      </w:r>
      <w:r>
        <w:rPr>
          <w:rFonts w:hint="eastAsia"/>
          <w:sz w:val="20"/>
        </w:rPr>
        <w:t xml:space="preserve">Four blank lines from top of the first page, then a line with the paper title in </w:t>
      </w:r>
      <w:r>
        <w:rPr>
          <w:sz w:val="20"/>
        </w:rPr>
        <w:t xml:space="preserve">14 pt </w:t>
      </w:r>
      <w:r>
        <w:rPr>
          <w:rFonts w:hint="eastAsia"/>
          <w:sz w:val="20"/>
        </w:rPr>
        <w:t>size b</w:t>
      </w:r>
      <w:r>
        <w:rPr>
          <w:sz w:val="20"/>
        </w:rPr>
        <w:t>old</w:t>
      </w:r>
      <w:r>
        <w:rPr>
          <w:rFonts w:hint="eastAsia"/>
          <w:sz w:val="20"/>
        </w:rPr>
        <w:t xml:space="preserve">, </w:t>
      </w:r>
      <w:r>
        <w:rPr>
          <w:sz w:val="20"/>
        </w:rPr>
        <w:t>centered, small caps on subsequent pages</w:t>
      </w:r>
      <w:r>
        <w:rPr>
          <w:rFonts w:hint="eastAsia"/>
          <w:sz w:val="20"/>
        </w:rPr>
        <w:t xml:space="preserve">.  If two lines are needed, use 16 </w:t>
      </w:r>
      <w:r>
        <w:rPr>
          <w:sz w:val="20"/>
        </w:rPr>
        <w:t xml:space="preserve">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</w:t>
      </w:r>
      <w:r>
        <w:rPr>
          <w:rFonts w:hint="eastAsia"/>
          <w:sz w:val="20"/>
        </w:rPr>
        <w:t xml:space="preserve"> between them.</w:t>
      </w:r>
    </w:p>
    <w:p w14:paraId="55CBB309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5.</w:t>
      </w:r>
      <w:r>
        <w:rPr>
          <w:rFonts w:hint="eastAsia"/>
          <w:sz w:val="20"/>
        </w:rPr>
        <w:tab/>
      </w:r>
      <w:r>
        <w:rPr>
          <w:i/>
          <w:sz w:val="20"/>
        </w:rPr>
        <w:t>Author’</w:t>
      </w:r>
      <w:r>
        <w:rPr>
          <w:rFonts w:hint="eastAsia"/>
          <w:i/>
          <w:sz w:val="20"/>
        </w:rPr>
        <w:t>s Name</w:t>
      </w:r>
      <w:r>
        <w:rPr>
          <w:sz w:val="20"/>
        </w:rPr>
        <w:t xml:space="preserve">: </w:t>
      </w:r>
      <w:r>
        <w:rPr>
          <w:rFonts w:hint="eastAsia"/>
          <w:sz w:val="20"/>
        </w:rPr>
        <w:t>Two</w:t>
      </w:r>
      <w:r>
        <w:rPr>
          <w:sz w:val="20"/>
        </w:rPr>
        <w:t xml:space="preserve"> blank line</w:t>
      </w:r>
      <w:r>
        <w:rPr>
          <w:rFonts w:hint="eastAsia"/>
          <w:sz w:val="20"/>
        </w:rPr>
        <w:t>s</w:t>
      </w:r>
      <w:r>
        <w:rPr>
          <w:sz w:val="20"/>
        </w:rPr>
        <w:t xml:space="preserve"> after the title, </w:t>
      </w:r>
      <w:r>
        <w:rPr>
          <w:rFonts w:hint="eastAsia"/>
          <w:sz w:val="20"/>
        </w:rPr>
        <w:t xml:space="preserve">then a line with </w:t>
      </w:r>
      <w:r>
        <w:rPr>
          <w:sz w:val="20"/>
        </w:rPr>
        <w:t>the author name</w:t>
      </w:r>
      <w:r>
        <w:rPr>
          <w:rFonts w:hint="eastAsia"/>
          <w:sz w:val="20"/>
        </w:rPr>
        <w:t>(</w:t>
      </w:r>
      <w:r>
        <w:rPr>
          <w:sz w:val="20"/>
        </w:rPr>
        <w:t>s</w:t>
      </w:r>
      <w:r>
        <w:rPr>
          <w:rFonts w:hint="eastAsia"/>
          <w:sz w:val="20"/>
        </w:rPr>
        <w:t>)</w:t>
      </w:r>
      <w:r>
        <w:rPr>
          <w:sz w:val="20"/>
        </w:rPr>
        <w:t xml:space="preserve"> </w:t>
      </w:r>
      <w:r>
        <w:rPr>
          <w:rFonts w:hint="eastAsia"/>
          <w:sz w:val="20"/>
        </w:rPr>
        <w:t>in bold.</w:t>
      </w:r>
    </w:p>
    <w:p w14:paraId="02A04B6C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6.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Author</w:t>
      </w:r>
      <w:r>
        <w:rPr>
          <w:i/>
          <w:sz w:val="20"/>
        </w:rPr>
        <w:t>’</w:t>
      </w:r>
      <w:r>
        <w:rPr>
          <w:rFonts w:hint="eastAsia"/>
          <w:i/>
          <w:sz w:val="20"/>
        </w:rPr>
        <w:t xml:space="preserve">s </w:t>
      </w:r>
      <w:r>
        <w:rPr>
          <w:i/>
          <w:sz w:val="20"/>
        </w:rPr>
        <w:t>Position</w:t>
      </w:r>
      <w:r>
        <w:rPr>
          <w:rFonts w:hint="eastAsia"/>
          <w:i/>
          <w:sz w:val="20"/>
        </w:rPr>
        <w:t xml:space="preserve"> and </w:t>
      </w:r>
      <w:r>
        <w:rPr>
          <w:i/>
          <w:sz w:val="20"/>
        </w:rPr>
        <w:t>Affiliation</w:t>
      </w:r>
      <w:r>
        <w:rPr>
          <w:rFonts w:hint="eastAsia"/>
          <w:i/>
          <w:sz w:val="20"/>
        </w:rPr>
        <w:t>:</w:t>
      </w:r>
      <w:r>
        <w:rPr>
          <w:sz w:val="20"/>
        </w:rPr>
        <w:t xml:space="preserve"> </w:t>
      </w:r>
      <w:r>
        <w:rPr>
          <w:rFonts w:hint="eastAsia"/>
          <w:sz w:val="20"/>
        </w:rPr>
        <w:t>Two</w:t>
      </w:r>
      <w:r>
        <w:rPr>
          <w:sz w:val="20"/>
        </w:rPr>
        <w:t xml:space="preserve"> blank line</w:t>
      </w:r>
      <w:r>
        <w:rPr>
          <w:rFonts w:hint="eastAsia"/>
          <w:sz w:val="20"/>
        </w:rPr>
        <w:t>s</w:t>
      </w:r>
      <w:r>
        <w:rPr>
          <w:sz w:val="20"/>
        </w:rPr>
        <w:t xml:space="preserve"> after the </w:t>
      </w:r>
      <w:r>
        <w:rPr>
          <w:rFonts w:hint="eastAsia"/>
          <w:sz w:val="20"/>
        </w:rPr>
        <w:t>author</w:t>
      </w:r>
      <w:r>
        <w:rPr>
          <w:sz w:val="20"/>
        </w:rPr>
        <w:t>’</w:t>
      </w:r>
      <w:r>
        <w:rPr>
          <w:rFonts w:hint="eastAsia"/>
          <w:sz w:val="20"/>
        </w:rPr>
        <w:t>s name, then a line with the position and</w:t>
      </w:r>
      <w:r>
        <w:rPr>
          <w:sz w:val="20"/>
        </w:rPr>
        <w:t xml:space="preserve"> affiliation </w:t>
      </w:r>
      <w:r>
        <w:rPr>
          <w:rFonts w:hint="eastAsia"/>
          <w:sz w:val="20"/>
        </w:rPr>
        <w:t>per author in 9 pt size i</w:t>
      </w:r>
      <w:r>
        <w:rPr>
          <w:sz w:val="20"/>
        </w:rPr>
        <w:t>talics</w:t>
      </w:r>
      <w:r>
        <w:rPr>
          <w:rFonts w:hint="eastAsia"/>
          <w:sz w:val="20"/>
        </w:rPr>
        <w:t xml:space="preserve"> and 12 pt line spacing. This should be</w:t>
      </w:r>
      <w:r>
        <w:rPr>
          <w:sz w:val="20"/>
        </w:rPr>
        <w:t xml:space="preserve"> repeated for multiple a</w:t>
      </w:r>
      <w:r>
        <w:rPr>
          <w:rFonts w:hint="eastAsia"/>
          <w:sz w:val="20"/>
        </w:rPr>
        <w:t>uthors.</w:t>
      </w:r>
    </w:p>
    <w:p w14:paraId="5A7A17F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7.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E</w:t>
      </w:r>
      <w:r>
        <w:rPr>
          <w:i/>
          <w:sz w:val="20"/>
        </w:rPr>
        <w:t>-mail address(es)</w:t>
      </w:r>
      <w:r>
        <w:rPr>
          <w:rFonts w:hint="eastAsia"/>
          <w:sz w:val="20"/>
        </w:rPr>
        <w:t>: A line with the author</w:t>
      </w:r>
      <w:r>
        <w:rPr>
          <w:sz w:val="20"/>
        </w:rPr>
        <w:t>’s</w:t>
      </w:r>
      <w:r>
        <w:rPr>
          <w:rFonts w:hint="eastAsia"/>
          <w:sz w:val="20"/>
        </w:rPr>
        <w:t xml:space="preserve"> e-mail address(es) </w:t>
      </w:r>
      <w:r>
        <w:rPr>
          <w:sz w:val="20"/>
        </w:rPr>
        <w:t xml:space="preserve">in </w:t>
      </w:r>
      <w:r>
        <w:rPr>
          <w:rFonts w:hint="eastAsia"/>
          <w:sz w:val="20"/>
        </w:rPr>
        <w:t xml:space="preserve">9 pt size </w:t>
      </w:r>
      <w:r>
        <w:rPr>
          <w:sz w:val="20"/>
        </w:rPr>
        <w:t>italics</w:t>
      </w:r>
      <w:r>
        <w:rPr>
          <w:rFonts w:hint="eastAsia"/>
          <w:sz w:val="20"/>
        </w:rPr>
        <w:t xml:space="preserve"> and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12 pt line spacing. </w:t>
      </w:r>
    </w:p>
    <w:p w14:paraId="18F6659B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8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rFonts w:hint="eastAsia"/>
          <w:i/>
          <w:sz w:val="20"/>
        </w:rPr>
        <w:t>A</w:t>
      </w:r>
      <w:r>
        <w:rPr>
          <w:i/>
          <w:sz w:val="20"/>
        </w:rPr>
        <w:t>bstract</w:t>
      </w:r>
      <w:r>
        <w:rPr>
          <w:sz w:val="20"/>
        </w:rPr>
        <w:t>: A 100</w:t>
      </w:r>
      <w:r>
        <w:rPr>
          <w:rFonts w:hint="eastAsia"/>
          <w:sz w:val="20"/>
        </w:rPr>
        <w:t>-200</w:t>
      </w:r>
      <w:r>
        <w:rPr>
          <w:sz w:val="20"/>
        </w:rPr>
        <w:t xml:space="preserve"> word abstract in </w:t>
      </w:r>
      <w:r>
        <w:rPr>
          <w:rFonts w:hint="eastAsia"/>
          <w:sz w:val="20"/>
        </w:rPr>
        <w:t>9</w:t>
      </w:r>
      <w:r>
        <w:rPr>
          <w:sz w:val="20"/>
        </w:rPr>
        <w:t xml:space="preserve"> pt</w:t>
      </w:r>
      <w:r>
        <w:rPr>
          <w:rFonts w:hint="eastAsia"/>
          <w:sz w:val="20"/>
        </w:rPr>
        <w:t xml:space="preserve"> size and 12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 xml:space="preserve">spacing, </w:t>
      </w:r>
      <w:r>
        <w:rPr>
          <w:rFonts w:hint="eastAsia"/>
          <w:sz w:val="20"/>
        </w:rPr>
        <w:t>left and right indented 10 mm each.</w:t>
      </w:r>
    </w:p>
    <w:p w14:paraId="3FA4B3FD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9.</w:t>
      </w:r>
      <w:r>
        <w:rPr>
          <w:rFonts w:hint="eastAsia"/>
          <w:sz w:val="20"/>
        </w:rPr>
        <w:tab/>
      </w:r>
      <w:r>
        <w:rPr>
          <w:i/>
          <w:sz w:val="20"/>
        </w:rPr>
        <w:t>Section Headings</w:t>
      </w:r>
      <w:r>
        <w:rPr>
          <w:sz w:val="20"/>
        </w:rPr>
        <w:t>:</w:t>
      </w:r>
      <w:r>
        <w:rPr>
          <w:rFonts w:hint="eastAsia"/>
          <w:sz w:val="20"/>
        </w:rPr>
        <w:t xml:space="preserve"> Two</w:t>
      </w:r>
      <w:r>
        <w:rPr>
          <w:sz w:val="20"/>
        </w:rPr>
        <w:t xml:space="preserve"> blank line</w:t>
      </w:r>
      <w:r>
        <w:rPr>
          <w:rFonts w:hint="eastAsia"/>
          <w:sz w:val="20"/>
        </w:rPr>
        <w:t>s</w:t>
      </w:r>
      <w:r>
        <w:rPr>
          <w:sz w:val="20"/>
        </w:rPr>
        <w:t xml:space="preserve"> after the </w:t>
      </w:r>
      <w:r>
        <w:rPr>
          <w:rFonts w:hint="eastAsia"/>
          <w:sz w:val="20"/>
        </w:rPr>
        <w:t>previous section,</w:t>
      </w:r>
      <w:r>
        <w:rPr>
          <w:sz w:val="20"/>
        </w:rPr>
        <w:t xml:space="preserve"> 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size </w:t>
      </w:r>
      <w:r>
        <w:rPr>
          <w:sz w:val="20"/>
        </w:rPr>
        <w:t>bold</w:t>
      </w:r>
      <w:r>
        <w:rPr>
          <w:rFonts w:hint="eastAsia"/>
          <w:sz w:val="20"/>
        </w:rPr>
        <w:t>, capital letters</w:t>
      </w:r>
      <w:r>
        <w:rPr>
          <w:sz w:val="20"/>
        </w:rPr>
        <w:t>.</w:t>
      </w:r>
    </w:p>
    <w:p w14:paraId="2C99D218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10.</w:t>
      </w:r>
      <w:r>
        <w:rPr>
          <w:rFonts w:hint="eastAsia"/>
          <w:sz w:val="20"/>
        </w:rPr>
        <w:tab/>
      </w:r>
      <w:r>
        <w:rPr>
          <w:i/>
          <w:sz w:val="20"/>
        </w:rPr>
        <w:t>Section Subheadings</w:t>
      </w:r>
      <w:r>
        <w:rPr>
          <w:sz w:val="20"/>
        </w:rPr>
        <w:t xml:space="preserve">: </w:t>
      </w:r>
      <w:r>
        <w:rPr>
          <w:rFonts w:hint="eastAsia"/>
          <w:sz w:val="20"/>
        </w:rPr>
        <w:t xml:space="preserve">One blank line after the previous </w:t>
      </w:r>
      <w:r>
        <w:rPr>
          <w:sz w:val="20"/>
        </w:rPr>
        <w:t>subsection</w:t>
      </w:r>
      <w:r>
        <w:rPr>
          <w:rFonts w:hint="eastAsia"/>
          <w:sz w:val="20"/>
        </w:rPr>
        <w:t xml:space="preserve">, </w:t>
      </w:r>
      <w:r>
        <w:rPr>
          <w:sz w:val="20"/>
        </w:rPr>
        <w:t>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>size bold.</w:t>
      </w:r>
    </w:p>
    <w:p w14:paraId="241DACC0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rFonts w:hint="eastAsia"/>
          <w:sz w:val="20"/>
        </w:rPr>
        <w:t>11.</w:t>
      </w:r>
      <w:r>
        <w:rPr>
          <w:rFonts w:hint="eastAsia"/>
          <w:sz w:val="20"/>
        </w:rPr>
        <w:tab/>
      </w:r>
      <w:r>
        <w:rPr>
          <w:i/>
          <w:sz w:val="20"/>
        </w:rPr>
        <w:t>Body text</w:t>
      </w:r>
      <w:r>
        <w:rPr>
          <w:sz w:val="20"/>
        </w:rPr>
        <w:t>: 1</w:t>
      </w:r>
      <w:r>
        <w:rPr>
          <w:rFonts w:hint="eastAsia"/>
          <w:sz w:val="20"/>
        </w:rPr>
        <w:t>0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size and </w:t>
      </w:r>
      <w:r>
        <w:rPr>
          <w:sz w:val="20"/>
        </w:rPr>
        <w:t>1</w:t>
      </w:r>
      <w:r>
        <w:rPr>
          <w:rFonts w:hint="eastAsia"/>
          <w:sz w:val="20"/>
        </w:rPr>
        <w:t>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spacing, justified on both margins</w:t>
      </w:r>
      <w:r>
        <w:rPr>
          <w:rFonts w:hint="eastAsia"/>
          <w:sz w:val="20"/>
        </w:rPr>
        <w:t>. First line of each paragraph is indented by 4 blank characters.</w:t>
      </w:r>
    </w:p>
    <w:p w14:paraId="217906E9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2.</w:t>
      </w:r>
      <w:r>
        <w:rPr>
          <w:rFonts w:hint="eastAsia"/>
          <w:sz w:val="20"/>
        </w:rPr>
        <w:tab/>
      </w:r>
      <w:r>
        <w:rPr>
          <w:i/>
          <w:sz w:val="20"/>
        </w:rPr>
        <w:t>Figures</w:t>
      </w:r>
      <w:r>
        <w:rPr>
          <w:sz w:val="20"/>
        </w:rPr>
        <w:t xml:space="preserve">: Insert in text where appropriate, with </w:t>
      </w:r>
      <w:r>
        <w:rPr>
          <w:rFonts w:hint="eastAsia"/>
          <w:sz w:val="20"/>
        </w:rPr>
        <w:t xml:space="preserve">a </w:t>
      </w:r>
      <w:r>
        <w:rPr>
          <w:sz w:val="20"/>
        </w:rPr>
        <w:t>caption centered below the figure</w:t>
      </w:r>
      <w:r>
        <w:rPr>
          <w:rFonts w:hint="eastAsia"/>
          <w:sz w:val="20"/>
        </w:rPr>
        <w:t>,</w:t>
      </w:r>
      <w:r>
        <w:rPr>
          <w:sz w:val="20"/>
        </w:rPr>
        <w:t xml:space="preserve"> as shown </w:t>
      </w:r>
      <w:r>
        <w:rPr>
          <w:rFonts w:hint="eastAsia"/>
          <w:sz w:val="20"/>
        </w:rPr>
        <w:t>on next page</w:t>
      </w:r>
      <w:r>
        <w:rPr>
          <w:sz w:val="20"/>
        </w:rPr>
        <w:t>.</w:t>
      </w:r>
      <w:r>
        <w:rPr>
          <w:rFonts w:hint="eastAsia"/>
          <w:sz w:val="20"/>
        </w:rPr>
        <w:t xml:space="preserve"> Use 10</w:t>
      </w:r>
      <w:r>
        <w:rPr>
          <w:sz w:val="20"/>
        </w:rPr>
        <w:t xml:space="preserve"> pt </w:t>
      </w:r>
      <w:r>
        <w:rPr>
          <w:rFonts w:hint="eastAsia"/>
          <w:sz w:val="20"/>
        </w:rPr>
        <w:t>size and 12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</w:t>
      </w:r>
      <w:r>
        <w:rPr>
          <w:rFonts w:hint="eastAsia"/>
          <w:sz w:val="20"/>
        </w:rPr>
        <w:t xml:space="preserve"> for the caption.</w:t>
      </w:r>
    </w:p>
    <w:p w14:paraId="3B0AE539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3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Tables</w:t>
      </w:r>
      <w:r>
        <w:rPr>
          <w:sz w:val="20"/>
        </w:rPr>
        <w:t>: As with Figures, but with caption centered above the table.</w:t>
      </w:r>
    </w:p>
    <w:p w14:paraId="2C08879C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4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Equations</w:t>
      </w:r>
      <w:r>
        <w:rPr>
          <w:sz w:val="20"/>
        </w:rPr>
        <w:t xml:space="preserve">: Centered, with equation number </w:t>
      </w:r>
      <w:r>
        <w:rPr>
          <w:rFonts w:hint="eastAsia"/>
          <w:sz w:val="20"/>
        </w:rPr>
        <w:t xml:space="preserve">set flush </w:t>
      </w:r>
      <w:r>
        <w:rPr>
          <w:sz w:val="20"/>
        </w:rPr>
        <w:t>at the right</w:t>
      </w:r>
      <w:r>
        <w:rPr>
          <w:rFonts w:hint="eastAsia"/>
          <w:sz w:val="20"/>
        </w:rPr>
        <w:t xml:space="preserve"> margin</w:t>
      </w:r>
      <w:r>
        <w:rPr>
          <w:sz w:val="20"/>
        </w:rPr>
        <w:t>, one blank line above and below</w:t>
      </w:r>
      <w:r>
        <w:rPr>
          <w:rFonts w:hint="eastAsia"/>
          <w:sz w:val="20"/>
        </w:rPr>
        <w:t>.</w:t>
      </w:r>
    </w:p>
    <w:p w14:paraId="5E474596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5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Units</w:t>
      </w:r>
      <w:r>
        <w:rPr>
          <w:sz w:val="20"/>
        </w:rPr>
        <w:t xml:space="preserve">: SI units are </w:t>
      </w:r>
      <w:r>
        <w:rPr>
          <w:rFonts w:hint="eastAsia"/>
          <w:sz w:val="20"/>
        </w:rPr>
        <w:t>required.</w:t>
      </w:r>
    </w:p>
    <w:p w14:paraId="6F456421" w14:textId="77777777" w:rsidR="00F4684F" w:rsidRDefault="00F4684F">
      <w:pPr>
        <w:tabs>
          <w:tab w:val="left" w:pos="381"/>
        </w:tabs>
        <w:spacing w:line="240" w:lineRule="exact"/>
        <w:rPr>
          <w:sz w:val="20"/>
        </w:rPr>
      </w:pPr>
      <w:r>
        <w:rPr>
          <w:sz w:val="20"/>
        </w:rPr>
        <w:t>1</w:t>
      </w:r>
      <w:r>
        <w:rPr>
          <w:rFonts w:hint="eastAsia"/>
          <w:sz w:val="20"/>
        </w:rPr>
        <w:t>6</w:t>
      </w:r>
      <w:r>
        <w:rPr>
          <w:sz w:val="20"/>
        </w:rPr>
        <w:t>.</w:t>
      </w:r>
      <w:r>
        <w:rPr>
          <w:rFonts w:hint="eastAsia"/>
          <w:sz w:val="20"/>
        </w:rPr>
        <w:tab/>
      </w:r>
      <w:r>
        <w:rPr>
          <w:i/>
          <w:sz w:val="20"/>
        </w:rPr>
        <w:t>References</w:t>
      </w:r>
      <w:r>
        <w:rPr>
          <w:sz w:val="20"/>
        </w:rPr>
        <w:t xml:space="preserve">: References </w:t>
      </w:r>
      <w:r>
        <w:rPr>
          <w:rFonts w:hint="eastAsia"/>
          <w:sz w:val="20"/>
        </w:rPr>
        <w:t xml:space="preserve">such as journal papers, conference papers, and books </w:t>
      </w:r>
      <w:r>
        <w:rPr>
          <w:sz w:val="20"/>
        </w:rPr>
        <w:t xml:space="preserve">should appear </w:t>
      </w:r>
      <w:r>
        <w:rPr>
          <w:rFonts w:hint="eastAsia"/>
          <w:sz w:val="20"/>
        </w:rPr>
        <w:t xml:space="preserve">as </w:t>
      </w:r>
      <w:r>
        <w:rPr>
          <w:sz w:val="20"/>
        </w:rPr>
        <w:t xml:space="preserve">shown </w:t>
      </w:r>
      <w:r>
        <w:rPr>
          <w:rFonts w:hint="eastAsia"/>
          <w:sz w:val="20"/>
        </w:rPr>
        <w:t>below</w:t>
      </w:r>
      <w:r>
        <w:rPr>
          <w:sz w:val="20"/>
        </w:rPr>
        <w:t xml:space="preserve">. </w:t>
      </w:r>
      <w:r>
        <w:rPr>
          <w:rFonts w:hint="eastAsia"/>
          <w:sz w:val="20"/>
        </w:rPr>
        <w:t>Use 9</w:t>
      </w:r>
      <w:r>
        <w:rPr>
          <w:sz w:val="20"/>
        </w:rPr>
        <w:t xml:space="preserve"> pt </w:t>
      </w:r>
      <w:r>
        <w:rPr>
          <w:rFonts w:hint="eastAsia"/>
          <w:sz w:val="20"/>
        </w:rPr>
        <w:t>size and 12</w:t>
      </w:r>
      <w:r>
        <w:rPr>
          <w:sz w:val="20"/>
        </w:rPr>
        <w:t xml:space="preserve"> pt </w:t>
      </w:r>
      <w:r>
        <w:rPr>
          <w:rFonts w:hint="eastAsia"/>
          <w:sz w:val="20"/>
        </w:rPr>
        <w:t xml:space="preserve">line </w:t>
      </w:r>
      <w:r>
        <w:rPr>
          <w:sz w:val="20"/>
        </w:rPr>
        <w:t>spacing</w:t>
      </w:r>
      <w:r>
        <w:rPr>
          <w:rFonts w:hint="eastAsia"/>
          <w:sz w:val="20"/>
        </w:rPr>
        <w:t>.</w:t>
      </w:r>
      <w:r>
        <w:rPr>
          <w:sz w:val="20"/>
        </w:rPr>
        <w:t xml:space="preserve"> Citations in the text of the paper should use author last names and the year; for example, “… in previous work by the authors (</w:t>
      </w:r>
      <w:r>
        <w:rPr>
          <w:rFonts w:hint="eastAsia"/>
          <w:sz w:val="20"/>
        </w:rPr>
        <w:t xml:space="preserve">Kasai </w:t>
      </w:r>
      <w:r>
        <w:rPr>
          <w:sz w:val="20"/>
        </w:rPr>
        <w:t xml:space="preserve">et al. </w:t>
      </w:r>
      <w:r>
        <w:rPr>
          <w:sz w:val="20"/>
        </w:rPr>
        <w:lastRenderedPageBreak/>
        <w:t>199</w:t>
      </w:r>
      <w:r>
        <w:rPr>
          <w:rFonts w:hint="eastAsia"/>
          <w:sz w:val="20"/>
        </w:rPr>
        <w:t>8,</w:t>
      </w:r>
      <w:r>
        <w:rPr>
          <w:sz w:val="20"/>
        </w:rPr>
        <w:t xml:space="preserve"> </w:t>
      </w:r>
      <w:r>
        <w:rPr>
          <w:rFonts w:hint="eastAsia"/>
          <w:sz w:val="20"/>
        </w:rPr>
        <w:t>MacRae and Kawashima</w:t>
      </w:r>
      <w:r>
        <w:rPr>
          <w:sz w:val="20"/>
        </w:rPr>
        <w:t xml:space="preserve"> </w:t>
      </w:r>
      <w:r>
        <w:rPr>
          <w:rFonts w:hint="eastAsia"/>
          <w:sz w:val="20"/>
        </w:rPr>
        <w:t>2001</w:t>
      </w:r>
      <w:r>
        <w:rPr>
          <w:sz w:val="20"/>
        </w:rPr>
        <w:t xml:space="preserve">)” or “… as shown in the work by </w:t>
      </w:r>
      <w:r>
        <w:rPr>
          <w:rFonts w:hint="eastAsia"/>
          <w:sz w:val="20"/>
        </w:rPr>
        <w:t xml:space="preserve">Kasai </w:t>
      </w:r>
      <w:r>
        <w:rPr>
          <w:sz w:val="20"/>
        </w:rPr>
        <w:t>et al. (199</w:t>
      </w:r>
      <w:r>
        <w:rPr>
          <w:rFonts w:hint="eastAsia"/>
          <w:sz w:val="20"/>
        </w:rPr>
        <w:t>8</w:t>
      </w:r>
      <w:r>
        <w:rPr>
          <w:sz w:val="20"/>
        </w:rPr>
        <w:t xml:space="preserve">) and </w:t>
      </w:r>
      <w:r>
        <w:rPr>
          <w:rFonts w:hint="eastAsia"/>
          <w:sz w:val="20"/>
        </w:rPr>
        <w:t>MacRae and Kawashima</w:t>
      </w:r>
      <w:r>
        <w:rPr>
          <w:sz w:val="20"/>
        </w:rPr>
        <w:t xml:space="preserve"> (</w:t>
      </w:r>
      <w:r>
        <w:rPr>
          <w:rFonts w:hint="eastAsia"/>
          <w:sz w:val="20"/>
        </w:rPr>
        <w:t>2001</w:t>
      </w:r>
      <w:r>
        <w:rPr>
          <w:sz w:val="20"/>
        </w:rPr>
        <w:t>).”</w:t>
      </w:r>
      <w:r>
        <w:rPr>
          <w:rFonts w:hint="eastAsia"/>
          <w:sz w:val="20"/>
        </w:rPr>
        <w:t xml:space="preserve"> </w:t>
      </w:r>
      <w:r>
        <w:rPr>
          <w:sz w:val="20"/>
        </w:rPr>
        <w:t>Additionally, authors are responsible for obtaining permission for reprinting any material included in their papers which may be already copyrighted elsewhere.</w:t>
      </w:r>
    </w:p>
    <w:p w14:paraId="541F419E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</w:p>
    <w:p w14:paraId="4E253F83" w14:textId="77777777" w:rsidR="00F4684F" w:rsidRDefault="00F4684F">
      <w:pPr>
        <w:spacing w:line="240" w:lineRule="exact"/>
        <w:rPr>
          <w:sz w:val="20"/>
        </w:rPr>
      </w:pPr>
    </w:p>
    <w:p w14:paraId="06025AC3" w14:textId="77777777" w:rsidR="00F4684F" w:rsidRDefault="00F4684F">
      <w:pPr>
        <w:pStyle w:val="Heading1"/>
        <w:keepNext w:val="0"/>
        <w:spacing w:line="240" w:lineRule="exact"/>
        <w:rPr>
          <w:sz w:val="20"/>
        </w:rPr>
      </w:pPr>
      <w:r>
        <w:rPr>
          <w:rFonts w:hint="eastAsia"/>
          <w:sz w:val="20"/>
        </w:rPr>
        <w:t>3.  CONCLUSIONS</w:t>
      </w:r>
    </w:p>
    <w:p w14:paraId="236099F9" w14:textId="77777777" w:rsidR="00F4684F" w:rsidRDefault="00F4684F">
      <w:pPr>
        <w:spacing w:line="240" w:lineRule="exact"/>
        <w:rPr>
          <w:sz w:val="20"/>
        </w:rPr>
      </w:pPr>
    </w:p>
    <w:p w14:paraId="4BFFA299" w14:textId="64D9CAC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sz w:val="20"/>
        </w:rPr>
        <w:t xml:space="preserve">Should you have any questions concerning these format instructions, please contact the </w:t>
      </w:r>
      <w:r>
        <w:rPr>
          <w:rFonts w:hint="eastAsia"/>
          <w:sz w:val="20"/>
        </w:rPr>
        <w:t xml:space="preserve">conference office (address: </w:t>
      </w:r>
      <w:r w:rsidR="004D33DE">
        <w:rPr>
          <w:rStyle w:val="Hyperlink"/>
          <w:color w:val="auto"/>
          <w:sz w:val="20"/>
        </w:rPr>
        <w:t>15icge@uet.edu.pk</w:t>
      </w:r>
      <w:r>
        <w:rPr>
          <w:rFonts w:hint="eastAsia"/>
          <w:sz w:val="20"/>
        </w:rPr>
        <w:t>).</w:t>
      </w:r>
    </w:p>
    <w:p w14:paraId="290DA9D1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0C386F6D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6C175A6C" w14:textId="77777777" w:rsidR="00F4684F" w:rsidRDefault="00F4684F">
      <w:pPr>
        <w:pStyle w:val="Heading1"/>
        <w:keepNext w:val="0"/>
        <w:spacing w:line="200" w:lineRule="exact"/>
        <w:rPr>
          <w:sz w:val="18"/>
        </w:rPr>
      </w:pPr>
      <w:r>
        <w:rPr>
          <w:sz w:val="18"/>
        </w:rPr>
        <w:t>Acknowledgements</w:t>
      </w:r>
      <w:r>
        <w:rPr>
          <w:rFonts w:hint="eastAsia"/>
          <w:sz w:val="18"/>
        </w:rPr>
        <w:t>:</w:t>
      </w:r>
    </w:p>
    <w:p w14:paraId="7F6CB250" w14:textId="75EC9383" w:rsidR="004D33DE" w:rsidRDefault="00F4684F">
      <w:pPr>
        <w:pStyle w:val="BodyTextIndent"/>
        <w:spacing w:line="200" w:lineRule="exact"/>
        <w:ind w:firstLine="292"/>
        <w:rPr>
          <w:sz w:val="18"/>
        </w:rPr>
      </w:pPr>
      <w:r>
        <w:rPr>
          <w:sz w:val="18"/>
        </w:rPr>
        <w:t>The authors acknowledge suppo</w:t>
      </w:r>
      <w:r>
        <w:rPr>
          <w:rFonts w:hint="eastAsia"/>
          <w:sz w:val="18"/>
        </w:rPr>
        <w:t xml:space="preserve">rt from </w:t>
      </w:r>
      <w:r>
        <w:rPr>
          <w:sz w:val="18"/>
        </w:rPr>
        <w:t xml:space="preserve">the </w:t>
      </w:r>
      <w:r w:rsidR="004D33DE">
        <w:rPr>
          <w:sz w:val="18"/>
        </w:rPr>
        <w:t>Higher Education Commission (HEC) of Pakistan, and International Society of Soil Mechanics and Geotechnical Engineering (ISSMGE) for their financial assistance in organizing this conference.</w:t>
      </w:r>
    </w:p>
    <w:p w14:paraId="0A45C533" w14:textId="77777777" w:rsidR="00F4684F" w:rsidRDefault="00F4684F">
      <w:pPr>
        <w:spacing w:line="200" w:lineRule="exact"/>
        <w:rPr>
          <w:sz w:val="18"/>
        </w:rPr>
      </w:pPr>
    </w:p>
    <w:p w14:paraId="31AAFB83" w14:textId="77777777" w:rsidR="00F4684F" w:rsidRDefault="00F4684F">
      <w:pPr>
        <w:pStyle w:val="Heading1"/>
        <w:keepNext w:val="0"/>
        <w:spacing w:line="200" w:lineRule="exact"/>
        <w:rPr>
          <w:sz w:val="18"/>
        </w:rPr>
      </w:pPr>
      <w:r>
        <w:rPr>
          <w:sz w:val="18"/>
        </w:rPr>
        <w:t>References</w:t>
      </w:r>
      <w:r>
        <w:rPr>
          <w:rFonts w:hint="eastAsia"/>
          <w:sz w:val="18"/>
        </w:rPr>
        <w:t>:</w:t>
      </w:r>
    </w:p>
    <w:p w14:paraId="077F9D18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rFonts w:hint="eastAsia"/>
          <w:sz w:val="18"/>
        </w:rPr>
        <w:t xml:space="preserve">Newmark, N.M. and Rosenblueth, E. (1971), </w:t>
      </w:r>
      <w:r>
        <w:rPr>
          <w:sz w:val="18"/>
        </w:rPr>
        <w:t>“</w:t>
      </w:r>
      <w:r>
        <w:rPr>
          <w:rFonts w:hint="eastAsia"/>
          <w:sz w:val="18"/>
        </w:rPr>
        <w:t>Fundamentals of Earthquake Engineering,</w:t>
      </w:r>
      <w:r>
        <w:rPr>
          <w:sz w:val="18"/>
        </w:rPr>
        <w:t>”</w:t>
      </w:r>
      <w:r>
        <w:rPr>
          <w:rFonts w:hint="eastAsia"/>
          <w:sz w:val="18"/>
        </w:rPr>
        <w:t xml:space="preserve"> Prentice-Hall Inc.</w:t>
      </w:r>
    </w:p>
    <w:p w14:paraId="45BA66A7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sz w:val="18"/>
        </w:rPr>
        <w:t>Trifunac</w:t>
      </w:r>
      <w:r>
        <w:rPr>
          <w:rFonts w:hint="eastAsia"/>
          <w:sz w:val="18"/>
        </w:rPr>
        <w:t>,</w:t>
      </w:r>
      <w:r>
        <w:rPr>
          <w:sz w:val="18"/>
        </w:rPr>
        <w:t xml:space="preserve"> M.D.</w:t>
      </w:r>
      <w:r>
        <w:rPr>
          <w:rFonts w:hint="eastAsia"/>
          <w:sz w:val="18"/>
        </w:rPr>
        <w:t xml:space="preserve"> and</w:t>
      </w:r>
      <w:r>
        <w:rPr>
          <w:sz w:val="18"/>
        </w:rPr>
        <w:t xml:space="preserve"> Brady</w:t>
      </w:r>
      <w:r>
        <w:rPr>
          <w:rFonts w:hint="eastAsia"/>
          <w:sz w:val="18"/>
        </w:rPr>
        <w:t>,</w:t>
      </w:r>
      <w:r>
        <w:rPr>
          <w:sz w:val="18"/>
        </w:rPr>
        <w:t xml:space="preserve"> A.G.</w:t>
      </w:r>
      <w:r>
        <w:rPr>
          <w:rFonts w:hint="eastAsia"/>
          <w:sz w:val="18"/>
        </w:rPr>
        <w:t xml:space="preserve"> (1975), </w:t>
      </w:r>
      <w:r>
        <w:rPr>
          <w:sz w:val="18"/>
        </w:rPr>
        <w:t>“A Study on Duration of Strong Earthquake Ground Motion</w:t>
      </w:r>
      <w:r>
        <w:rPr>
          <w:rFonts w:hint="eastAsia"/>
          <w:sz w:val="18"/>
        </w:rPr>
        <w:t>,</w:t>
      </w:r>
      <w:r>
        <w:rPr>
          <w:sz w:val="18"/>
        </w:rPr>
        <w:t xml:space="preserve">” </w:t>
      </w:r>
      <w:r>
        <w:rPr>
          <w:i/>
          <w:sz w:val="18"/>
        </w:rPr>
        <w:t>Bulletin of the Seismological Society of America</w:t>
      </w:r>
      <w:r>
        <w:rPr>
          <w:sz w:val="18"/>
        </w:rPr>
        <w:t xml:space="preserve">, </w:t>
      </w:r>
      <w:r>
        <w:rPr>
          <w:b/>
          <w:sz w:val="18"/>
        </w:rPr>
        <w:t>65</w:t>
      </w:r>
      <w:r>
        <w:rPr>
          <w:rFonts w:hint="eastAsia"/>
          <w:sz w:val="18"/>
        </w:rPr>
        <w:t>(</w:t>
      </w:r>
      <w:r>
        <w:rPr>
          <w:sz w:val="18"/>
        </w:rPr>
        <w:t>3</w:t>
      </w:r>
      <w:r>
        <w:rPr>
          <w:rFonts w:hint="eastAsia"/>
          <w:sz w:val="18"/>
        </w:rPr>
        <w:t>)</w:t>
      </w:r>
      <w:r>
        <w:rPr>
          <w:sz w:val="18"/>
        </w:rPr>
        <w:t>, 581-626</w:t>
      </w:r>
      <w:r>
        <w:rPr>
          <w:rFonts w:hint="eastAsia"/>
          <w:sz w:val="18"/>
        </w:rPr>
        <w:t>.</w:t>
      </w:r>
    </w:p>
    <w:p w14:paraId="1B00F2B5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sz w:val="18"/>
        </w:rPr>
        <w:t>K</w:t>
      </w:r>
      <w:r>
        <w:rPr>
          <w:rFonts w:hint="eastAsia"/>
          <w:sz w:val="18"/>
        </w:rPr>
        <w:t xml:space="preserve">asai, K., Fu, Y., and Watanabe, A. </w:t>
      </w:r>
      <w:r>
        <w:rPr>
          <w:sz w:val="18"/>
        </w:rPr>
        <w:t>(</w:t>
      </w:r>
      <w:r>
        <w:rPr>
          <w:rFonts w:hint="eastAsia"/>
          <w:sz w:val="18"/>
        </w:rPr>
        <w:t xml:space="preserve">1998), </w:t>
      </w:r>
      <w:r>
        <w:rPr>
          <w:sz w:val="18"/>
        </w:rPr>
        <w:t>“Passive Control Systems for Seismic Damage Mitigation</w:t>
      </w:r>
      <w:r>
        <w:rPr>
          <w:rFonts w:hint="eastAsia"/>
          <w:sz w:val="18"/>
        </w:rPr>
        <w:t>,</w:t>
      </w:r>
      <w:r>
        <w:rPr>
          <w:sz w:val="18"/>
        </w:rPr>
        <w:t>”</w:t>
      </w:r>
      <w:r>
        <w:rPr>
          <w:rFonts w:hint="eastAsia"/>
          <w:sz w:val="18"/>
        </w:rPr>
        <w:t xml:space="preserve"> </w:t>
      </w:r>
      <w:r>
        <w:rPr>
          <w:i/>
          <w:sz w:val="18"/>
        </w:rPr>
        <w:t>Journ</w:t>
      </w:r>
      <w:r>
        <w:rPr>
          <w:rFonts w:hint="eastAsia"/>
          <w:i/>
          <w:sz w:val="18"/>
        </w:rPr>
        <w:t>al</w:t>
      </w:r>
      <w:r>
        <w:rPr>
          <w:i/>
          <w:sz w:val="18"/>
        </w:rPr>
        <w:t xml:space="preserve"> of Structural Engineering</w:t>
      </w:r>
      <w:r>
        <w:rPr>
          <w:sz w:val="18"/>
        </w:rPr>
        <w:t xml:space="preserve">, American Society of Civil Engineers, </w:t>
      </w:r>
      <w:r>
        <w:rPr>
          <w:b/>
          <w:sz w:val="18"/>
        </w:rPr>
        <w:t>12</w:t>
      </w:r>
      <w:r>
        <w:rPr>
          <w:rFonts w:hint="eastAsia"/>
          <w:b/>
          <w:sz w:val="18"/>
        </w:rPr>
        <w:t>4</w:t>
      </w:r>
      <w:r>
        <w:rPr>
          <w:rFonts w:hint="eastAsia"/>
          <w:sz w:val="18"/>
        </w:rPr>
        <w:t>(5)</w:t>
      </w:r>
      <w:r>
        <w:rPr>
          <w:sz w:val="18"/>
        </w:rPr>
        <w:t>, 501</w:t>
      </w:r>
      <w:r>
        <w:rPr>
          <w:rFonts w:hint="eastAsia"/>
          <w:sz w:val="18"/>
        </w:rPr>
        <w:t>-</w:t>
      </w:r>
      <w:r>
        <w:rPr>
          <w:sz w:val="18"/>
        </w:rPr>
        <w:t>512</w:t>
      </w:r>
      <w:r>
        <w:rPr>
          <w:rFonts w:hint="eastAsia"/>
          <w:sz w:val="18"/>
        </w:rPr>
        <w:t>.</w:t>
      </w:r>
    </w:p>
    <w:p w14:paraId="0E6BBBA9" w14:textId="77777777" w:rsidR="00F4684F" w:rsidRDefault="00F4684F">
      <w:pPr>
        <w:pStyle w:val="BodyTextIndent"/>
        <w:spacing w:line="200" w:lineRule="exact"/>
        <w:ind w:left="228" w:hanging="228"/>
        <w:rPr>
          <w:sz w:val="18"/>
        </w:rPr>
      </w:pPr>
      <w:r>
        <w:rPr>
          <w:rFonts w:hint="eastAsia"/>
          <w:sz w:val="18"/>
        </w:rPr>
        <w:t>MacRae, G. A. and Kawashima, K. (2001),</w:t>
      </w:r>
      <w:r>
        <w:rPr>
          <w:sz w:val="18"/>
        </w:rPr>
        <w:t>”</w:t>
      </w:r>
      <w:r>
        <w:rPr>
          <w:rFonts w:hint="eastAsia"/>
          <w:sz w:val="18"/>
        </w:rPr>
        <w:t>Seismic Behavior of Hollowed Stiffened Steel Bridge Columns,</w:t>
      </w:r>
      <w:r>
        <w:rPr>
          <w:sz w:val="18"/>
        </w:rPr>
        <w:t>”</w:t>
      </w:r>
      <w:r>
        <w:rPr>
          <w:rFonts w:hint="eastAsia"/>
          <w:sz w:val="18"/>
        </w:rPr>
        <w:t xml:space="preserve"> </w:t>
      </w:r>
      <w:r>
        <w:rPr>
          <w:rFonts w:hint="eastAsia"/>
          <w:i/>
          <w:sz w:val="18"/>
        </w:rPr>
        <w:t>Journal of Bridge Engineering</w:t>
      </w:r>
      <w:r>
        <w:rPr>
          <w:rFonts w:hint="eastAsia"/>
          <w:sz w:val="18"/>
        </w:rPr>
        <w:t xml:space="preserve">, </w:t>
      </w:r>
      <w:r>
        <w:rPr>
          <w:sz w:val="18"/>
        </w:rPr>
        <w:t>American Society of Civil Engineers,</w:t>
      </w:r>
      <w:r>
        <w:rPr>
          <w:rFonts w:hint="eastAsia"/>
          <w:sz w:val="18"/>
        </w:rPr>
        <w:t xml:space="preserve"> </w:t>
      </w:r>
      <w:r>
        <w:rPr>
          <w:rFonts w:hint="eastAsia"/>
          <w:b/>
          <w:sz w:val="18"/>
        </w:rPr>
        <w:t>6</w:t>
      </w:r>
      <w:r>
        <w:rPr>
          <w:rFonts w:hint="eastAsia"/>
          <w:sz w:val="18"/>
        </w:rPr>
        <w:t>(2), 110-119.</w:t>
      </w:r>
    </w:p>
    <w:p w14:paraId="560AF4D2" w14:textId="77777777" w:rsidR="00F4684F" w:rsidRDefault="00F4684F">
      <w:pPr>
        <w:pStyle w:val="BodyTextIndent"/>
        <w:spacing w:line="200" w:lineRule="exact"/>
        <w:ind w:left="227" w:hanging="227"/>
        <w:rPr>
          <w:sz w:val="18"/>
        </w:rPr>
      </w:pPr>
      <w:r>
        <w:rPr>
          <w:sz w:val="18"/>
        </w:rPr>
        <w:t>F</w:t>
      </w:r>
      <w:r>
        <w:rPr>
          <w:rFonts w:hint="eastAsia"/>
          <w:sz w:val="18"/>
        </w:rPr>
        <w:t xml:space="preserve">ujimoto, K. </w:t>
      </w:r>
      <w:r>
        <w:rPr>
          <w:sz w:val="18"/>
        </w:rPr>
        <w:t xml:space="preserve">and </w:t>
      </w:r>
      <w:r>
        <w:rPr>
          <w:rFonts w:hint="eastAsia"/>
          <w:sz w:val="18"/>
        </w:rPr>
        <w:t xml:space="preserve">Midorikawa, S. (2000), </w:t>
      </w:r>
      <w:r>
        <w:rPr>
          <w:sz w:val="18"/>
        </w:rPr>
        <w:t>“Simplified Method for Predicting Ground Motion Intensity Map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Considering Effect of Irregular Deep Underground Structure,” </w:t>
      </w:r>
      <w:r>
        <w:rPr>
          <w:i/>
          <w:sz w:val="18"/>
        </w:rPr>
        <w:t>Proceedings of the 6th International Conference on Seismic Zonation</w:t>
      </w:r>
      <w:r>
        <w:rPr>
          <w:sz w:val="18"/>
        </w:rPr>
        <w:t>, Paper No.</w:t>
      </w:r>
      <w:r>
        <w:rPr>
          <w:rFonts w:hint="eastAsia"/>
          <w:sz w:val="18"/>
        </w:rPr>
        <w:t xml:space="preserve"> </w:t>
      </w:r>
      <w:r>
        <w:rPr>
          <w:sz w:val="18"/>
        </w:rPr>
        <w:t>2-23B.</w:t>
      </w:r>
    </w:p>
    <w:p w14:paraId="7D5EFF7E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407C717F" w14:textId="77777777" w:rsidR="00F4684F" w:rsidRDefault="00F4684F">
      <w:pPr>
        <w:pStyle w:val="BodyTextIndent"/>
        <w:spacing w:line="240" w:lineRule="exact"/>
        <w:ind w:firstLine="0"/>
        <w:rPr>
          <w:sz w:val="20"/>
        </w:rPr>
      </w:pPr>
    </w:p>
    <w:p w14:paraId="011ADE32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sz w:val="20"/>
        </w:rPr>
        <w:t xml:space="preserve">A sample equation is </w:t>
      </w:r>
      <w:r>
        <w:rPr>
          <w:rFonts w:hint="eastAsia"/>
          <w:sz w:val="20"/>
        </w:rPr>
        <w:t xml:space="preserve">given </w:t>
      </w:r>
      <w:r>
        <w:rPr>
          <w:sz w:val="20"/>
        </w:rPr>
        <w:t>as Eq. (1)</w:t>
      </w:r>
      <w:r>
        <w:rPr>
          <w:rFonts w:hint="eastAsia"/>
          <w:sz w:val="20"/>
        </w:rPr>
        <w:t xml:space="preserve"> below: </w:t>
      </w:r>
    </w:p>
    <w:p w14:paraId="7ECADB75" w14:textId="77777777" w:rsidR="00F4684F" w:rsidRDefault="00F4684F">
      <w:pPr>
        <w:pStyle w:val="BodyTextIndent"/>
        <w:spacing w:line="240" w:lineRule="exact"/>
        <w:ind w:firstLine="0"/>
        <w:jc w:val="center"/>
        <w:rPr>
          <w:sz w:val="20"/>
        </w:rPr>
      </w:pPr>
    </w:p>
    <w:p w14:paraId="475219A8" w14:textId="77777777" w:rsidR="00F4684F" w:rsidRDefault="00F4684F">
      <w:pPr>
        <w:tabs>
          <w:tab w:val="right" w:pos="4620"/>
          <w:tab w:val="right" w:pos="9635"/>
        </w:tabs>
        <w:snapToGrid w:val="0"/>
        <w:spacing w:line="240" w:lineRule="atLeast"/>
        <w:ind w:firstLineChars="400" w:firstLine="764"/>
        <w:jc w:val="center"/>
        <w:rPr>
          <w:sz w:val="20"/>
        </w:rPr>
      </w:pPr>
      <w:r>
        <w:rPr>
          <w:rFonts w:hint="eastAsia"/>
          <w:sz w:val="20"/>
        </w:rPr>
        <w:t xml:space="preserve">      </w:t>
      </w:r>
      <w:r w:rsidRPr="00C20B21">
        <w:rPr>
          <w:position w:val="-12"/>
          <w:sz w:val="20"/>
        </w:rPr>
        <w:object w:dxaOrig="2040" w:dyaOrig="320" w14:anchorId="6B59B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5.9pt" o:ole="">
            <v:imagedata r:id="rId9" o:title=""/>
          </v:shape>
          <o:OLEObject Type="Embed" ProgID="Equation.3" ShapeID="_x0000_i1025" DrawAspect="Content" ObjectID="_1607606781" r:id="rId10"/>
        </w:object>
      </w:r>
      <w:r>
        <w:rPr>
          <w:rFonts w:hint="eastAsia"/>
          <w:sz w:val="20"/>
        </w:rPr>
        <w:tab/>
      </w:r>
      <w:r>
        <w:rPr>
          <w:sz w:val="20"/>
        </w:rPr>
        <w:t>(1</w:t>
      </w:r>
      <w:r>
        <w:rPr>
          <w:rFonts w:hint="eastAsia"/>
          <w:sz w:val="20"/>
        </w:rPr>
        <w:t>)</w:t>
      </w:r>
    </w:p>
    <w:p w14:paraId="33AF14AE" w14:textId="77777777" w:rsidR="00F4684F" w:rsidRDefault="00F4684F">
      <w:pPr>
        <w:tabs>
          <w:tab w:val="right" w:pos="4669"/>
          <w:tab w:val="right" w:pos="9635"/>
        </w:tabs>
        <w:spacing w:line="240" w:lineRule="exact"/>
        <w:jc w:val="center"/>
        <w:rPr>
          <w:sz w:val="20"/>
        </w:rPr>
      </w:pPr>
    </w:p>
    <w:p w14:paraId="5EB91819" w14:textId="77777777" w:rsidR="00F4684F" w:rsidRDefault="00F4684F">
      <w:pPr>
        <w:pStyle w:val="BodyTextIndent"/>
        <w:spacing w:line="240" w:lineRule="exact"/>
        <w:ind w:firstLine="372"/>
        <w:rPr>
          <w:sz w:val="20"/>
        </w:rPr>
      </w:pPr>
      <w:r>
        <w:rPr>
          <w:rFonts w:hint="eastAsia"/>
          <w:sz w:val="20"/>
        </w:rPr>
        <w:t xml:space="preserve">Also, figure and table examples are </w:t>
      </w:r>
      <w:r>
        <w:rPr>
          <w:sz w:val="20"/>
        </w:rPr>
        <w:t>provided</w:t>
      </w:r>
      <w:r>
        <w:rPr>
          <w:rFonts w:hint="eastAsia"/>
          <w:sz w:val="20"/>
        </w:rPr>
        <w:t xml:space="preserve"> in </w:t>
      </w:r>
      <w:r>
        <w:rPr>
          <w:sz w:val="20"/>
        </w:rPr>
        <w:t>Figure 1 and Table 1 below</w:t>
      </w:r>
      <w:r>
        <w:rPr>
          <w:rFonts w:hint="eastAsia"/>
          <w:sz w:val="20"/>
        </w:rPr>
        <w:t>:</w:t>
      </w:r>
    </w:p>
    <w:p w14:paraId="7DDE5C75" w14:textId="77777777" w:rsidR="00F4684F" w:rsidRDefault="00F4684F">
      <w:pPr>
        <w:pStyle w:val="BodyTextIndent"/>
        <w:spacing w:line="240" w:lineRule="exact"/>
        <w:ind w:firstLine="0"/>
      </w:pPr>
    </w:p>
    <w:p w14:paraId="568DEB7D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1D900556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39296F70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05A4E233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21866F15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3D604714" w14:textId="77777777" w:rsidR="00F4684F" w:rsidRDefault="00F4684F" w:rsidP="00F4684F">
      <w:pPr>
        <w:pStyle w:val="BodyTextIndent"/>
        <w:spacing w:line="240" w:lineRule="exact"/>
        <w:ind w:firstLine="0"/>
        <w:jc w:val="left"/>
      </w:pPr>
    </w:p>
    <w:p w14:paraId="3193AAED" w14:textId="77777777" w:rsidR="00F4684F" w:rsidRDefault="00F4684F">
      <w:pPr>
        <w:spacing w:line="240" w:lineRule="exact"/>
      </w:pPr>
    </w:p>
    <w:p w14:paraId="091105B7" w14:textId="0FE3F46A" w:rsidR="006D6BAE" w:rsidRDefault="006D6BAE">
      <w:pPr>
        <w:spacing w:line="240" w:lineRule="exact"/>
      </w:pPr>
    </w:p>
    <w:p w14:paraId="372448AC" w14:textId="0604B0E0" w:rsidR="004D33DE" w:rsidRDefault="004D33DE">
      <w:pPr>
        <w:spacing w:line="240" w:lineRule="exact"/>
      </w:pPr>
    </w:p>
    <w:p w14:paraId="7D02324D" w14:textId="5850A543" w:rsidR="004D33DE" w:rsidRDefault="004D33DE">
      <w:pPr>
        <w:spacing w:line="240" w:lineRule="exact"/>
      </w:pPr>
    </w:p>
    <w:p w14:paraId="28E0EDC2" w14:textId="77777777" w:rsidR="004D33DE" w:rsidRDefault="004D33DE">
      <w:pPr>
        <w:spacing w:line="240" w:lineRule="exact"/>
      </w:pPr>
    </w:p>
    <w:p w14:paraId="6D14F91F" w14:textId="77777777" w:rsidR="006D6BAE" w:rsidRDefault="006D6BAE">
      <w:pPr>
        <w:spacing w:line="240" w:lineRule="exact"/>
      </w:pPr>
    </w:p>
    <w:p w14:paraId="58A60A94" w14:textId="77777777" w:rsidR="00F4684F" w:rsidRDefault="00F4684F">
      <w:pPr>
        <w:spacing w:line="240" w:lineRule="exact"/>
      </w:pPr>
    </w:p>
    <w:p w14:paraId="74F0B464" w14:textId="77777777" w:rsidR="00F4684F" w:rsidRDefault="00F4684F">
      <w:pPr>
        <w:spacing w:line="240" w:lineRule="exact"/>
      </w:pPr>
    </w:p>
    <w:p w14:paraId="51455E5B" w14:textId="77777777" w:rsidR="00F4684F" w:rsidRDefault="00F4684F">
      <w:pPr>
        <w:spacing w:line="240" w:lineRule="exact"/>
      </w:pPr>
    </w:p>
    <w:p w14:paraId="6D41B6FA" w14:textId="77777777" w:rsidR="00F4684F" w:rsidRDefault="00134204">
      <w:pPr>
        <w:spacing w:line="240" w:lineRule="exact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B77A973" wp14:editId="68AC851B">
            <wp:simplePos x="0" y="0"/>
            <wp:positionH relativeFrom="column">
              <wp:posOffset>-106680</wp:posOffset>
            </wp:positionH>
            <wp:positionV relativeFrom="paragraph">
              <wp:posOffset>38100</wp:posOffset>
            </wp:positionV>
            <wp:extent cx="2901950" cy="2671445"/>
            <wp:effectExtent l="1905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58092" w14:textId="77777777" w:rsidR="00F4684F" w:rsidRDefault="00F4684F">
      <w:pPr>
        <w:spacing w:line="240" w:lineRule="exact"/>
        <w:rPr>
          <w:b/>
        </w:rPr>
      </w:pPr>
    </w:p>
    <w:p w14:paraId="0CF21C50" w14:textId="77777777" w:rsidR="00F4684F" w:rsidRDefault="00F4684F">
      <w:pPr>
        <w:spacing w:line="240" w:lineRule="exact"/>
        <w:rPr>
          <w:b/>
        </w:rPr>
      </w:pPr>
    </w:p>
    <w:p w14:paraId="3F34D02D" w14:textId="77777777" w:rsidR="00F4684F" w:rsidRDefault="00F4684F">
      <w:pPr>
        <w:spacing w:line="240" w:lineRule="exact"/>
        <w:rPr>
          <w:b/>
        </w:rPr>
      </w:pPr>
    </w:p>
    <w:p w14:paraId="68232124" w14:textId="77777777" w:rsidR="00F4684F" w:rsidRDefault="00F4684F">
      <w:pPr>
        <w:spacing w:line="240" w:lineRule="exact"/>
        <w:rPr>
          <w:b/>
        </w:rPr>
      </w:pPr>
    </w:p>
    <w:p w14:paraId="26BB5745" w14:textId="77777777" w:rsidR="00F4684F" w:rsidRDefault="00F4684F">
      <w:pPr>
        <w:spacing w:line="240" w:lineRule="exact"/>
        <w:rPr>
          <w:b/>
        </w:rPr>
      </w:pPr>
    </w:p>
    <w:p w14:paraId="7C0FA8D6" w14:textId="77777777" w:rsidR="00F4684F" w:rsidRDefault="00F4684F">
      <w:pPr>
        <w:spacing w:line="240" w:lineRule="exact"/>
        <w:rPr>
          <w:b/>
        </w:rPr>
      </w:pPr>
    </w:p>
    <w:p w14:paraId="7FCD1179" w14:textId="77777777" w:rsidR="00F4684F" w:rsidRDefault="00F4684F">
      <w:pPr>
        <w:spacing w:line="240" w:lineRule="exact"/>
        <w:rPr>
          <w:b/>
        </w:rPr>
      </w:pPr>
    </w:p>
    <w:p w14:paraId="79245959" w14:textId="77777777" w:rsidR="00F4684F" w:rsidRDefault="00F4684F">
      <w:pPr>
        <w:spacing w:line="240" w:lineRule="exact"/>
        <w:rPr>
          <w:b/>
        </w:rPr>
      </w:pPr>
    </w:p>
    <w:p w14:paraId="0284980F" w14:textId="77777777" w:rsidR="00F4684F" w:rsidRDefault="00F4684F">
      <w:pPr>
        <w:spacing w:line="240" w:lineRule="exact"/>
        <w:jc w:val="center"/>
        <w:rPr>
          <w:b/>
        </w:rPr>
      </w:pPr>
    </w:p>
    <w:p w14:paraId="33CA1A24" w14:textId="77777777" w:rsidR="00F4684F" w:rsidRDefault="006D6BAE">
      <w:pPr>
        <w:pStyle w:val="BodyTextIndent"/>
        <w:spacing w:line="240" w:lineRule="exact"/>
        <w:ind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B3F0A" wp14:editId="3C2E417E">
                <wp:simplePos x="0" y="0"/>
                <wp:positionH relativeFrom="column">
                  <wp:posOffset>-10160</wp:posOffset>
                </wp:positionH>
                <wp:positionV relativeFrom="paragraph">
                  <wp:posOffset>1559560</wp:posOffset>
                </wp:positionV>
                <wp:extent cx="2944495" cy="462280"/>
                <wp:effectExtent l="1270" t="254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32826" w14:textId="77777777" w:rsidR="00F4684F" w:rsidRDefault="00F4684F">
                            <w:pPr>
                              <w:pStyle w:val="BodyText"/>
                              <w:spacing w:line="240" w:lineRule="exact"/>
                              <w:jc w:val="both"/>
                              <w:rPr>
                                <w:b w:val="0"/>
                                <w:smallCaps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mallCaps w:val="0"/>
                                <w:sz w:val="20"/>
                              </w:rPr>
                              <w:t xml:space="preserve">Table 1 </w:t>
                            </w:r>
                            <w:r>
                              <w:rPr>
                                <w:b w:val="0"/>
                                <w:smallCap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smallCaps w:val="0"/>
                                <w:sz w:val="20"/>
                              </w:rPr>
                              <w:t xml:space="preserve"> Periods, Participation Factors, and Damping Ratios of Space Frame with Dampers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B3F0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.8pt;margin-top:122.8pt;width:231.8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5psA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" filled="f" stroked="f">
                <v:textbox inset="0,0,0,0">
                  <w:txbxContent>
                    <w:p w14:paraId="46B32826" w14:textId="77777777" w:rsidR="00F4684F" w:rsidRDefault="00F4684F">
                      <w:pPr>
                        <w:pStyle w:val="BodyText"/>
                        <w:spacing w:line="240" w:lineRule="exact"/>
                        <w:jc w:val="both"/>
                        <w:rPr>
                          <w:b w:val="0"/>
                          <w:smallCaps w:val="0"/>
                          <w:sz w:val="20"/>
                        </w:rPr>
                      </w:pPr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Table 1 </w:t>
                      </w:r>
                      <w:r>
                        <w:rPr>
                          <w:b w:val="0"/>
                          <w:smallCaps w:val="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 Periods, Participation Factors, and Damping Ratios of Space Frame with Dampers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356F7" wp14:editId="107C138E">
                <wp:simplePos x="0" y="0"/>
                <wp:positionH relativeFrom="column">
                  <wp:posOffset>-10160</wp:posOffset>
                </wp:positionH>
                <wp:positionV relativeFrom="paragraph">
                  <wp:posOffset>1097280</wp:posOffset>
                </wp:positionV>
                <wp:extent cx="2944495" cy="346710"/>
                <wp:effectExtent l="127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26F9" w14:textId="77777777" w:rsidR="00F4684F" w:rsidRDefault="00F4684F">
                            <w:pPr>
                              <w:pStyle w:val="BodyText"/>
                              <w:spacing w:line="240" w:lineRule="exact"/>
                              <w:jc w:val="both"/>
                              <w:rPr>
                                <w:b w:val="0"/>
                                <w:smallCaps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mallCaps w:val="0"/>
                                <w:sz w:val="20"/>
                              </w:rPr>
                              <w:t>Figure 1  Vibration Modes of Space Frame with Dampers: (a) 1st Mode, and (b) 6th Mode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356F7" id="Text Box 28" o:spid="_x0000_s1027" type="#_x0000_t202" style="position:absolute;left:0;text-align:left;margin-left:-.8pt;margin-top:86.4pt;width:231.8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J1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" filled="f" stroked="f">
                <v:textbox inset="0,0,0,0">
                  <w:txbxContent>
                    <w:p w14:paraId="51B926F9" w14:textId="77777777" w:rsidR="00F4684F" w:rsidRDefault="00F4684F">
                      <w:pPr>
                        <w:pStyle w:val="BodyText"/>
                        <w:spacing w:line="240" w:lineRule="exact"/>
                        <w:jc w:val="both"/>
                        <w:rPr>
                          <w:b w:val="0"/>
                          <w:smallCaps w:val="0"/>
                          <w:sz w:val="20"/>
                        </w:rPr>
                      </w:pPr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Figure </w:t>
                      </w:r>
                      <w:proofErr w:type="gramStart"/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>1  Vibration</w:t>
                      </w:r>
                      <w:proofErr w:type="gramEnd"/>
                      <w:r>
                        <w:rPr>
                          <w:rFonts w:hint="eastAsia"/>
                          <w:b w:val="0"/>
                          <w:smallCaps w:val="0"/>
                          <w:sz w:val="20"/>
                        </w:rPr>
                        <w:t xml:space="preserve"> Modes of Space Frame with Dampers: (a) 1st Mode, and (b) 6th Mode</w:t>
                      </w:r>
                    </w:p>
                  </w:txbxContent>
                </v:textbox>
              </v:shape>
            </w:pict>
          </mc:Fallback>
        </mc:AlternateContent>
      </w:r>
      <w:r w:rsidR="0013420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06EF8E" wp14:editId="3C20BA35">
            <wp:simplePos x="0" y="0"/>
            <wp:positionH relativeFrom="column">
              <wp:posOffset>192405</wp:posOffset>
            </wp:positionH>
            <wp:positionV relativeFrom="paragraph">
              <wp:posOffset>1917065</wp:posOffset>
            </wp:positionV>
            <wp:extent cx="2580640" cy="150304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4684F" w:rsidSect="00F4684F">
      <w:type w:val="continuous"/>
      <w:pgSz w:w="11906" w:h="16838" w:code="9"/>
      <w:pgMar w:top="1418" w:right="1134" w:bottom="1418" w:left="1134" w:header="851" w:footer="992" w:gutter="0"/>
      <w:cols w:num="2" w:space="400"/>
      <w:docGrid w:type="linesAndChars" w:linePitch="364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1A334" w14:textId="77777777" w:rsidR="005338C0" w:rsidRDefault="005338C0">
      <w:r>
        <w:separator/>
      </w:r>
    </w:p>
  </w:endnote>
  <w:endnote w:type="continuationSeparator" w:id="0">
    <w:p w14:paraId="596F9F82" w14:textId="77777777" w:rsidR="005338C0" w:rsidRDefault="0053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494A" w14:textId="77777777" w:rsidR="005338C0" w:rsidRDefault="005338C0">
      <w:r>
        <w:separator/>
      </w:r>
    </w:p>
  </w:footnote>
  <w:footnote w:type="continuationSeparator" w:id="0">
    <w:p w14:paraId="56588112" w14:textId="77777777" w:rsidR="005338C0" w:rsidRDefault="0053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2F7B" w14:textId="026989E4" w:rsidR="00F4684F" w:rsidRPr="00613A2E" w:rsidRDefault="00AC6A91" w:rsidP="00F4684F">
    <w:pPr>
      <w:widowControl/>
      <w:jc w:val="left"/>
      <w:rPr>
        <w:rFonts w:ascii="MS PGothic" w:eastAsia="MS PGothic" w:hAnsi="MS PGothic" w:cs="MS PGothic"/>
        <w:smallCaps/>
        <w:kern w:val="0"/>
        <w:sz w:val="18"/>
        <w:szCs w:val="18"/>
      </w:rPr>
    </w:pPr>
    <w:r>
      <w:rPr>
        <w:rFonts w:hint="eastAsia"/>
        <w:smallCaps/>
        <w:kern w:val="0"/>
        <w:sz w:val="18"/>
        <w:szCs w:val="18"/>
      </w:rPr>
      <w:t>1</w:t>
    </w:r>
    <w:r w:rsidR="004D33DE">
      <w:rPr>
        <w:smallCaps/>
        <w:kern w:val="0"/>
        <w:sz w:val="18"/>
        <w:szCs w:val="18"/>
      </w:rPr>
      <w:t>5ICGE</w:t>
    </w:r>
    <w:r w:rsidR="00F4684F" w:rsidRPr="00613A2E">
      <w:rPr>
        <w:rFonts w:hint="eastAsia"/>
        <w:smallCaps/>
        <w:kern w:val="0"/>
        <w:sz w:val="18"/>
        <w:szCs w:val="18"/>
      </w:rPr>
      <w:t xml:space="preserve"> </w:t>
    </w:r>
    <w:r w:rsidR="004D33DE">
      <w:rPr>
        <w:smallCaps/>
        <w:kern w:val="0"/>
        <w:sz w:val="18"/>
        <w:szCs w:val="18"/>
      </w:rPr>
      <w:t xml:space="preserve">- </w:t>
    </w:r>
    <w:r w:rsidR="00F4684F" w:rsidRPr="00613A2E">
      <w:rPr>
        <w:smallCaps/>
        <w:kern w:val="0"/>
        <w:sz w:val="18"/>
        <w:szCs w:val="18"/>
      </w:rPr>
      <w:t>CONFERENCE PROCEEDINGS</w:t>
    </w:r>
  </w:p>
  <w:p w14:paraId="4C8A6FD4" w14:textId="76D7C2C8" w:rsidR="00F4684F" w:rsidRPr="00613A2E" w:rsidRDefault="00AC6A91">
    <w:pPr>
      <w:pStyle w:val="Header"/>
      <w:rPr>
        <w:sz w:val="18"/>
        <w:szCs w:val="18"/>
      </w:rPr>
    </w:pPr>
    <w:r>
      <w:rPr>
        <w:rFonts w:hint="eastAsia"/>
        <w:sz w:val="18"/>
        <w:szCs w:val="18"/>
      </w:rPr>
      <w:t>1</w:t>
    </w:r>
    <w:r w:rsidR="004D33DE">
      <w:rPr>
        <w:sz w:val="18"/>
        <w:szCs w:val="18"/>
      </w:rPr>
      <w:t>5</w:t>
    </w:r>
    <w:r w:rsidR="00F4684F" w:rsidRPr="00613A2E">
      <w:rPr>
        <w:sz w:val="18"/>
        <w:szCs w:val="18"/>
      </w:rPr>
      <w:t xml:space="preserve">th International Conference on </w:t>
    </w:r>
    <w:r w:rsidR="004D33DE">
      <w:rPr>
        <w:sz w:val="18"/>
        <w:szCs w:val="18"/>
      </w:rPr>
      <w:t xml:space="preserve">Geotechnical </w:t>
    </w:r>
    <w:r w:rsidR="00F4684F" w:rsidRPr="00613A2E">
      <w:rPr>
        <w:sz w:val="18"/>
        <w:szCs w:val="18"/>
      </w:rPr>
      <w:t>Engineering</w:t>
    </w:r>
  </w:p>
  <w:p w14:paraId="75F0F273" w14:textId="09F2EA18" w:rsidR="00F4684F" w:rsidRPr="00613A2E" w:rsidRDefault="004D33DE">
    <w:pPr>
      <w:pStyle w:val="Header"/>
      <w:rPr>
        <w:sz w:val="18"/>
        <w:szCs w:val="18"/>
      </w:rPr>
    </w:pPr>
    <w:r>
      <w:rPr>
        <w:sz w:val="18"/>
        <w:szCs w:val="18"/>
      </w:rPr>
      <w:t>December</w:t>
    </w:r>
    <w:r w:rsidR="00F4684F" w:rsidRPr="00613A2E">
      <w:rPr>
        <w:sz w:val="18"/>
        <w:szCs w:val="18"/>
      </w:rPr>
      <w:t xml:space="preserve"> </w:t>
    </w:r>
    <w:r>
      <w:rPr>
        <w:sz w:val="18"/>
        <w:szCs w:val="18"/>
      </w:rPr>
      <w:t>5</w:t>
    </w:r>
    <w:r w:rsidR="00F4684F" w:rsidRPr="00613A2E">
      <w:rPr>
        <w:sz w:val="18"/>
        <w:szCs w:val="18"/>
      </w:rPr>
      <w:t>-</w:t>
    </w:r>
    <w:r>
      <w:rPr>
        <w:sz w:val="18"/>
        <w:szCs w:val="18"/>
      </w:rPr>
      <w:t>7</w:t>
    </w:r>
    <w:r w:rsidR="00F4684F" w:rsidRPr="00613A2E">
      <w:rPr>
        <w:sz w:val="18"/>
        <w:szCs w:val="18"/>
      </w:rPr>
      <w:t>, 201</w:t>
    </w:r>
    <w:r>
      <w:rPr>
        <w:sz w:val="18"/>
        <w:szCs w:val="18"/>
      </w:rPr>
      <w:t>9</w:t>
    </w:r>
    <w:r w:rsidR="00F4684F" w:rsidRPr="00613A2E">
      <w:rPr>
        <w:rFonts w:hint="eastAsia"/>
        <w:sz w:val="18"/>
        <w:szCs w:val="18"/>
      </w:rPr>
      <w:t>,</w:t>
    </w:r>
    <w:r w:rsidR="00F4684F" w:rsidRPr="00613A2E">
      <w:rPr>
        <w:sz w:val="18"/>
        <w:szCs w:val="18"/>
      </w:rPr>
      <w:t xml:space="preserve"> </w:t>
    </w:r>
    <w:r>
      <w:rPr>
        <w:sz w:val="18"/>
        <w:szCs w:val="18"/>
      </w:rPr>
      <w:t>Lahore</w:t>
    </w:r>
    <w:r w:rsidR="00F4684F" w:rsidRPr="00613A2E">
      <w:rPr>
        <w:rFonts w:hint="eastAsia"/>
        <w:sz w:val="18"/>
        <w:szCs w:val="18"/>
      </w:rPr>
      <w:t xml:space="preserve">, </w:t>
    </w:r>
    <w:r>
      <w:rPr>
        <w:sz w:val="18"/>
        <w:szCs w:val="18"/>
      </w:rPr>
      <w:t>Pakistan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5A"/>
    <w:multiLevelType w:val="hybridMultilevel"/>
    <w:tmpl w:val="DC94DE4A"/>
    <w:lvl w:ilvl="0" w:tplc="ED183E82">
      <w:start w:val="2"/>
      <w:numFmt w:val="decimal"/>
      <w:lvlText w:val="%1."/>
      <w:lvlJc w:val="left"/>
      <w:pPr>
        <w:tabs>
          <w:tab w:val="num" w:pos="835"/>
        </w:tabs>
        <w:ind w:left="835" w:hanging="600"/>
      </w:pPr>
      <w:rPr>
        <w:rFonts w:hint="default"/>
      </w:rPr>
    </w:lvl>
    <w:lvl w:ilvl="1" w:tplc="549685F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586A4AD4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3176C31A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4962B1C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1B02A260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DB7CB076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24204878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B4BC2DF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17C63B57"/>
    <w:multiLevelType w:val="multilevel"/>
    <w:tmpl w:val="8EF855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324673ED"/>
    <w:multiLevelType w:val="multilevel"/>
    <w:tmpl w:val="E6CE1F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50756BB4"/>
    <w:multiLevelType w:val="hybridMultilevel"/>
    <w:tmpl w:val="31D405F6"/>
    <w:lvl w:ilvl="0" w:tplc="03F40C7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663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D434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704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18CC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A467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1640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1850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881A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9"/>
  <w:drawingGridHorizontalSpacing w:val="231"/>
  <w:drawingGridVerticalSpacing w:val="60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DE"/>
    <w:rsid w:val="00073354"/>
    <w:rsid w:val="000D0D0E"/>
    <w:rsid w:val="000F6FBD"/>
    <w:rsid w:val="00134204"/>
    <w:rsid w:val="001F2F5A"/>
    <w:rsid w:val="00445D20"/>
    <w:rsid w:val="0045466A"/>
    <w:rsid w:val="004D33DE"/>
    <w:rsid w:val="005338C0"/>
    <w:rsid w:val="00587278"/>
    <w:rsid w:val="006D6BAE"/>
    <w:rsid w:val="008E4C04"/>
    <w:rsid w:val="00AC6A91"/>
    <w:rsid w:val="00CD7834"/>
    <w:rsid w:val="00F4684F"/>
    <w:rsid w:val="00F95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CD657"/>
  <w15:docId w15:val="{70725982-670C-4EED-9D53-2254F1E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2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20B21"/>
    <w:pPr>
      <w:keepNext/>
      <w:spacing w:line="280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20B21"/>
    <w:pPr>
      <w:keepNext/>
      <w:spacing w:line="360" w:lineRule="exact"/>
      <w:jc w:val="center"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0B21"/>
    <w:pPr>
      <w:spacing w:line="280" w:lineRule="exact"/>
      <w:ind w:firstLine="480"/>
    </w:pPr>
  </w:style>
  <w:style w:type="paragraph" w:styleId="BodyText">
    <w:name w:val="Body Text"/>
    <w:basedOn w:val="Normal"/>
    <w:rsid w:val="00C20B21"/>
    <w:pPr>
      <w:spacing w:line="360" w:lineRule="exact"/>
      <w:jc w:val="center"/>
    </w:pPr>
    <w:rPr>
      <w:b/>
      <w:smallCaps/>
      <w:sz w:val="28"/>
    </w:rPr>
  </w:style>
  <w:style w:type="paragraph" w:styleId="BodyTextIndent2">
    <w:name w:val="Body Text Indent 2"/>
    <w:basedOn w:val="Normal"/>
    <w:rsid w:val="00C20B21"/>
    <w:pPr>
      <w:spacing w:line="240" w:lineRule="exact"/>
      <w:ind w:firstLine="357"/>
    </w:pPr>
    <w:rPr>
      <w:sz w:val="20"/>
    </w:rPr>
  </w:style>
  <w:style w:type="paragraph" w:styleId="BodyTextIndent3">
    <w:name w:val="Body Text Indent 3"/>
    <w:basedOn w:val="Normal"/>
    <w:rsid w:val="00C20B21"/>
    <w:pPr>
      <w:spacing w:line="240" w:lineRule="exact"/>
      <w:ind w:left="201" w:hangingChars="100" w:hanging="201"/>
    </w:pPr>
    <w:rPr>
      <w:sz w:val="20"/>
    </w:rPr>
  </w:style>
  <w:style w:type="character" w:styleId="Hyperlink">
    <w:name w:val="Hyperlink"/>
    <w:basedOn w:val="DefaultParagraphFont"/>
    <w:rsid w:val="00C20B21"/>
    <w:rPr>
      <w:color w:val="0000FF"/>
      <w:u w:val="single"/>
    </w:rPr>
  </w:style>
  <w:style w:type="character" w:styleId="FollowedHyperlink">
    <w:name w:val="FollowedHyperlink"/>
    <w:basedOn w:val="DefaultParagraphFont"/>
    <w:rsid w:val="00C20B21"/>
    <w:rPr>
      <w:color w:val="800080"/>
      <w:u w:val="single"/>
    </w:rPr>
  </w:style>
  <w:style w:type="paragraph" w:styleId="DocumentMap">
    <w:name w:val="Document Map"/>
    <w:basedOn w:val="Normal"/>
    <w:semiHidden/>
    <w:rsid w:val="00C20B21"/>
    <w:pPr>
      <w:shd w:val="clear" w:color="auto" w:fill="000080"/>
    </w:pPr>
    <w:rPr>
      <w:rFonts w:ascii="Arial" w:eastAsia="MS Gothic" w:hAnsi="Arial"/>
    </w:rPr>
  </w:style>
  <w:style w:type="paragraph" w:styleId="BalloonText">
    <w:name w:val="Balloon Text"/>
    <w:basedOn w:val="Normal"/>
    <w:semiHidden/>
    <w:rsid w:val="00C20B21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595C8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95C85"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basedOn w:val="DefaultParagraphFont"/>
    <w:rsid w:val="00FE01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E0145"/>
  </w:style>
  <w:style w:type="character" w:customStyle="1" w:styleId="CommentTextChar">
    <w:name w:val="Comment Text Char"/>
    <w:basedOn w:val="DefaultParagraphFont"/>
    <w:link w:val="CommentText"/>
    <w:rsid w:val="00FE0145"/>
    <w:rPr>
      <w:rFonts w:ascii="Times New Roman" w:hAnsi="Times New Roman"/>
      <w:kern w:val="2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E01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E0145"/>
    <w:rPr>
      <w:rFonts w:ascii="Times New Roman" w:hAnsi="Times New Roman"/>
      <w:b/>
      <w:bCs/>
      <w:kern w:val="2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icge@uet.edu.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15ICGE Template.docx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INSTRUCTIONS  FOR  PREPARING  A  PAPER FOR</vt:lpstr>
      <vt:lpstr>INSTRUCTIONS  FOR  PREPARING  A  PAPER FOR</vt:lpstr>
    </vt:vector>
  </TitlesOfParts>
  <Company>東京工業大学</Company>
  <LinksUpToDate>false</LinksUpToDate>
  <CharactersWithSpaces>5906</CharactersWithSpaces>
  <SharedDoc>false</SharedDoc>
  <HLinks>
    <vt:vector size="12" baseType="variant">
      <vt:variant>
        <vt:i4>8060992</vt:i4>
      </vt:variant>
      <vt:variant>
        <vt:i4>3</vt:i4>
      </vt:variant>
      <vt:variant>
        <vt:i4>0</vt:i4>
      </vt:variant>
      <vt:variant>
        <vt:i4>5</vt:i4>
      </vt:variant>
      <vt:variant>
        <vt:lpwstr>mailto:conf@cuee.titech.ac.jp</vt:lpwstr>
      </vt:variant>
      <vt:variant>
        <vt:lpwstr/>
      </vt:variant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http://www.cuee.titech.ac.jp/Conference_2013/papers.htm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 FOR  PREPARING  A  PAPER FOR</dc:title>
  <dc:subject/>
  <dc:creator>Dr. Muhammad Irfan</dc:creator>
  <cp:keywords/>
  <dc:description/>
  <cp:lastModifiedBy>Rakhshan Haider</cp:lastModifiedBy>
  <cp:revision>2</cp:revision>
  <cp:lastPrinted>2010-10-26T00:32:00Z</cp:lastPrinted>
  <dcterms:created xsi:type="dcterms:W3CDTF">2018-12-29T11:40:00Z</dcterms:created>
  <dcterms:modified xsi:type="dcterms:W3CDTF">2018-12-29T11:40:00Z</dcterms:modified>
</cp:coreProperties>
</file>